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F777" w14:textId="77777777" w:rsidR="009C2F13" w:rsidRPr="00830A1B" w:rsidRDefault="009C2F13" w:rsidP="009C2F13">
      <w:pPr>
        <w:pStyle w:val="BodyText"/>
        <w:tabs>
          <w:tab w:val="left" w:pos="1717"/>
        </w:tabs>
        <w:ind w:left="0" w:right="-204"/>
        <w:jc w:val="right"/>
        <w:rPr>
          <w:lang w:val="en-GB"/>
        </w:rPr>
      </w:pPr>
    </w:p>
    <w:p w14:paraId="46324C53" w14:textId="77777777" w:rsidR="009C2F13" w:rsidRPr="00917CA2" w:rsidRDefault="009C2F13" w:rsidP="009C2F13">
      <w:pPr>
        <w:pStyle w:val="BodyText"/>
        <w:tabs>
          <w:tab w:val="left" w:pos="1717"/>
        </w:tabs>
        <w:ind w:left="0" w:right="-204"/>
        <w:jc w:val="right"/>
      </w:pPr>
    </w:p>
    <w:p w14:paraId="12A6D98E" w14:textId="304A6FE0" w:rsidR="009C2F13" w:rsidRPr="00917CA2" w:rsidRDefault="009C2F13" w:rsidP="009C2F13">
      <w:pPr>
        <w:pStyle w:val="BodyText"/>
        <w:tabs>
          <w:tab w:val="left" w:pos="1717"/>
        </w:tabs>
        <w:ind w:left="0" w:right="647"/>
        <w:jc w:val="right"/>
      </w:pPr>
      <w:r w:rsidRPr="00917CA2">
        <w:t>APSTIP</w:t>
      </w:r>
      <w:r w:rsidR="00AE2026">
        <w:t>R</w:t>
      </w:r>
      <w:r w:rsidRPr="00917CA2">
        <w:t xml:space="preserve">INĀTS </w:t>
      </w:r>
    </w:p>
    <w:p w14:paraId="25F4E86A" w14:textId="04450195" w:rsidR="009C2F13" w:rsidRPr="00917CA2" w:rsidRDefault="00242448" w:rsidP="009C2F13">
      <w:pPr>
        <w:pStyle w:val="BodyText"/>
        <w:tabs>
          <w:tab w:val="left" w:pos="1717"/>
        </w:tabs>
        <w:ind w:left="0" w:right="647"/>
        <w:jc w:val="right"/>
      </w:pPr>
      <w:r w:rsidRPr="00242448">
        <w:t>14</w:t>
      </w:r>
      <w:r w:rsidR="004F3F67" w:rsidRPr="00242448">
        <w:t>.</w:t>
      </w:r>
      <w:r w:rsidRPr="00242448">
        <w:t>01</w:t>
      </w:r>
      <w:r w:rsidR="009C2F13" w:rsidRPr="00242448">
        <w:t>.202</w:t>
      </w:r>
      <w:r w:rsidRPr="00242448">
        <w:t>6</w:t>
      </w:r>
      <w:r w:rsidR="009C2F13" w:rsidRPr="00917CA2">
        <w:t xml:space="preserve">. </w:t>
      </w:r>
      <w:r w:rsidR="004F3F67" w:rsidRPr="00917CA2">
        <w:t>Kustamās mantas</w:t>
      </w:r>
      <w:r w:rsidR="009C2F13" w:rsidRPr="00917CA2">
        <w:t xml:space="preserve"> atsavināšanas komisijas sēdē, </w:t>
      </w:r>
    </w:p>
    <w:p w14:paraId="6BFC27E6" w14:textId="08513ECC" w:rsidR="009C2F13" w:rsidRPr="00F82F98" w:rsidRDefault="009C2F13" w:rsidP="00F82F98">
      <w:pPr>
        <w:pStyle w:val="BodyText"/>
        <w:tabs>
          <w:tab w:val="left" w:pos="1717"/>
        </w:tabs>
        <w:ind w:left="0" w:right="647"/>
        <w:jc w:val="right"/>
      </w:pPr>
      <w:r w:rsidRPr="00E20DA4">
        <w:t>lēmums Nr.</w:t>
      </w:r>
      <w:r w:rsidR="00E20DA4" w:rsidRPr="00E20DA4">
        <w:t>1</w:t>
      </w:r>
      <w:r w:rsidRPr="00E20DA4">
        <w:t>, prot. Nr.1</w:t>
      </w:r>
    </w:p>
    <w:p w14:paraId="111A06C3" w14:textId="72A5EEC6" w:rsidR="009C2F13" w:rsidRPr="00242448" w:rsidRDefault="009C2F13" w:rsidP="00242448">
      <w:pPr>
        <w:pStyle w:val="Heading1"/>
        <w:ind w:left="567" w:right="647" w:hanging="425"/>
        <w:jc w:val="center"/>
        <w:rPr>
          <w:rFonts w:ascii="Times New Roman" w:hAnsi="Times New Roman" w:cs="Times New Roman"/>
          <w:b/>
          <w:bCs/>
          <w:color w:val="auto"/>
          <w:sz w:val="24"/>
          <w:szCs w:val="24"/>
        </w:rPr>
      </w:pPr>
      <w:r w:rsidRPr="00917CA2">
        <w:rPr>
          <w:rFonts w:ascii="Times New Roman" w:hAnsi="Times New Roman" w:cs="Times New Roman"/>
          <w:b/>
          <w:bCs/>
          <w:color w:val="auto"/>
          <w:kern w:val="2"/>
          <w:sz w:val="24"/>
          <w:szCs w:val="24"/>
        </w:rPr>
        <w:t>IZSOLES NOLIKUMS</w:t>
      </w:r>
    </w:p>
    <w:p w14:paraId="2E822448" w14:textId="77777777" w:rsidR="009C2F13" w:rsidRPr="00917CA2" w:rsidRDefault="009C2F13" w:rsidP="009C2F13">
      <w:pPr>
        <w:pStyle w:val="BodyText"/>
        <w:ind w:left="567" w:right="1486" w:hanging="425"/>
        <w:jc w:val="left"/>
        <w:rPr>
          <w:b/>
        </w:rPr>
      </w:pPr>
    </w:p>
    <w:p w14:paraId="51B6B5E6" w14:textId="77777777" w:rsidR="009C2F13" w:rsidRPr="00917CA2" w:rsidRDefault="009C2F13" w:rsidP="009C2F13">
      <w:pPr>
        <w:pStyle w:val="ListParagraph"/>
        <w:widowControl/>
        <w:numPr>
          <w:ilvl w:val="0"/>
          <w:numId w:val="2"/>
        </w:numPr>
        <w:autoSpaceDE/>
        <w:autoSpaceDN/>
        <w:ind w:left="567" w:hanging="567"/>
        <w:contextualSpacing w:val="0"/>
        <w:jc w:val="both"/>
        <w:outlineLvl w:val="0"/>
        <w:rPr>
          <w:b/>
          <w:caps/>
          <w:sz w:val="24"/>
          <w:szCs w:val="24"/>
        </w:rPr>
      </w:pPr>
      <w:r w:rsidRPr="00917CA2">
        <w:rPr>
          <w:b/>
          <w:caps/>
          <w:sz w:val="24"/>
          <w:szCs w:val="24"/>
        </w:rPr>
        <w:t xml:space="preserve">ELEKTRONISKĀS kustamās mantas atsavināšanas IZSOLES RĪKOTĀJS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917CA2" w:rsidRPr="00917CA2" w14:paraId="0850908E" w14:textId="77777777" w:rsidTr="00186C01">
        <w:trPr>
          <w:cantSplit/>
          <w:trHeight w:val="627"/>
        </w:trPr>
        <w:tc>
          <w:tcPr>
            <w:tcW w:w="9923" w:type="dxa"/>
            <w:shd w:val="clear" w:color="auto" w:fill="F2F2F2" w:themeFill="background1" w:themeFillShade="F2"/>
          </w:tcPr>
          <w:p w14:paraId="696D06ED" w14:textId="77777777" w:rsidR="009C2F13" w:rsidRPr="00917CA2" w:rsidRDefault="009C2F13" w:rsidP="00186C01">
            <w:pPr>
              <w:widowControl/>
              <w:autoSpaceDE/>
              <w:autoSpaceDN/>
              <w:jc w:val="center"/>
              <w:rPr>
                <w:b/>
                <w:sz w:val="24"/>
                <w:szCs w:val="24"/>
              </w:rPr>
            </w:pPr>
          </w:p>
          <w:p w14:paraId="16AFB227" w14:textId="3D26B439" w:rsidR="009C2F13" w:rsidRPr="00917CA2" w:rsidRDefault="004F3F67" w:rsidP="00186C01">
            <w:pPr>
              <w:widowControl/>
              <w:autoSpaceDE/>
              <w:autoSpaceDN/>
              <w:rPr>
                <w:b/>
                <w:sz w:val="24"/>
                <w:szCs w:val="24"/>
              </w:rPr>
            </w:pPr>
            <w:r w:rsidRPr="00917CA2">
              <w:rPr>
                <w:b/>
                <w:sz w:val="24"/>
                <w:szCs w:val="24"/>
              </w:rPr>
              <w:t>SIA “RTU servisu aģentūra”</w:t>
            </w:r>
            <w:r w:rsidR="009C2F13" w:rsidRPr="00917CA2">
              <w:rPr>
                <w:bCs/>
                <w:sz w:val="24"/>
                <w:szCs w:val="24"/>
              </w:rPr>
              <w:t xml:space="preserve"> ( turpmāk - Pārdevējs)</w:t>
            </w:r>
          </w:p>
          <w:p w14:paraId="6D5245E7" w14:textId="77777777" w:rsidR="009C2F13" w:rsidRPr="00917CA2" w:rsidRDefault="009C2F13" w:rsidP="00186C01">
            <w:pPr>
              <w:widowControl/>
              <w:autoSpaceDE/>
              <w:autoSpaceDN/>
              <w:jc w:val="center"/>
              <w:rPr>
                <w:b/>
                <w:sz w:val="24"/>
                <w:szCs w:val="24"/>
              </w:rPr>
            </w:pPr>
          </w:p>
        </w:tc>
      </w:tr>
      <w:tr w:rsidR="00917CA2" w:rsidRPr="00917CA2" w14:paraId="6040A5E6" w14:textId="77777777" w:rsidTr="00186C01">
        <w:trPr>
          <w:cantSplit/>
          <w:trHeight w:val="1334"/>
        </w:trPr>
        <w:tc>
          <w:tcPr>
            <w:tcW w:w="9923" w:type="dxa"/>
          </w:tcPr>
          <w:p w14:paraId="15C63EC7" w14:textId="77777777" w:rsidR="009C2F13" w:rsidRPr="00917CA2" w:rsidRDefault="009C2F13" w:rsidP="00186C01">
            <w:pPr>
              <w:suppressAutoHyphens/>
              <w:adjustRightInd w:val="0"/>
              <w:jc w:val="both"/>
              <w:rPr>
                <w:rFonts w:eastAsia="Calibri"/>
                <w:b/>
                <w:kern w:val="56"/>
                <w:sz w:val="24"/>
                <w:szCs w:val="24"/>
                <w:lang w:eastAsia="ar-SA"/>
              </w:rPr>
            </w:pPr>
            <w:r w:rsidRPr="00917CA2">
              <w:rPr>
                <w:rFonts w:eastAsia="Calibri"/>
                <w:b/>
                <w:kern w:val="56"/>
                <w:sz w:val="24"/>
                <w:szCs w:val="24"/>
                <w:lang w:eastAsia="ar-SA"/>
              </w:rPr>
              <w:t xml:space="preserve">Rekvizīti: </w:t>
            </w:r>
          </w:p>
          <w:p w14:paraId="77037CB1" w14:textId="64C6BC22" w:rsidR="004F3F67" w:rsidRPr="00917CA2" w:rsidRDefault="004F3F67" w:rsidP="004F3F67">
            <w:pPr>
              <w:jc w:val="both"/>
              <w:rPr>
                <w:i/>
                <w:iCs/>
                <w:sz w:val="24"/>
                <w:szCs w:val="24"/>
              </w:rPr>
            </w:pPr>
            <w:r w:rsidRPr="00917CA2">
              <w:rPr>
                <w:i/>
                <w:iCs/>
                <w:sz w:val="24"/>
                <w:szCs w:val="24"/>
              </w:rPr>
              <w:t xml:space="preserve">SIA “RTU </w:t>
            </w:r>
            <w:r w:rsidR="00F22BC0">
              <w:rPr>
                <w:i/>
                <w:iCs/>
                <w:sz w:val="24"/>
                <w:szCs w:val="24"/>
              </w:rPr>
              <w:t>s</w:t>
            </w:r>
            <w:r w:rsidRPr="00917CA2">
              <w:rPr>
                <w:i/>
                <w:iCs/>
                <w:sz w:val="24"/>
                <w:szCs w:val="24"/>
              </w:rPr>
              <w:t>ervisu aģentūra”</w:t>
            </w:r>
            <w:r w:rsidRPr="00917CA2">
              <w:rPr>
                <w:i/>
                <w:iCs/>
                <w:sz w:val="24"/>
                <w:szCs w:val="24"/>
              </w:rPr>
              <w:tab/>
            </w:r>
            <w:r w:rsidRPr="00917CA2">
              <w:rPr>
                <w:i/>
                <w:iCs/>
                <w:sz w:val="24"/>
                <w:szCs w:val="24"/>
              </w:rPr>
              <w:tab/>
            </w:r>
            <w:r w:rsidRPr="00917CA2">
              <w:rPr>
                <w:i/>
                <w:iCs/>
                <w:sz w:val="24"/>
                <w:szCs w:val="24"/>
              </w:rPr>
              <w:tab/>
            </w:r>
            <w:r w:rsidRPr="00917CA2">
              <w:rPr>
                <w:i/>
                <w:iCs/>
                <w:sz w:val="24"/>
                <w:szCs w:val="24"/>
              </w:rPr>
              <w:tab/>
              <w:t xml:space="preserve"> </w:t>
            </w:r>
          </w:p>
          <w:p w14:paraId="5BD38EFB" w14:textId="0D5462BF" w:rsidR="004F3F67" w:rsidRPr="00917CA2" w:rsidRDefault="004F3F67" w:rsidP="004F3F67">
            <w:pPr>
              <w:jc w:val="both"/>
              <w:rPr>
                <w:i/>
                <w:iCs/>
                <w:sz w:val="24"/>
                <w:szCs w:val="24"/>
              </w:rPr>
            </w:pPr>
            <w:r w:rsidRPr="00917CA2">
              <w:rPr>
                <w:i/>
                <w:iCs/>
                <w:sz w:val="24"/>
                <w:szCs w:val="24"/>
              </w:rPr>
              <w:t xml:space="preserve">Reģ. Nr. </w:t>
            </w:r>
            <w:r w:rsidRPr="00917CA2">
              <w:rPr>
                <w:bCs/>
                <w:i/>
                <w:iCs/>
                <w:sz w:val="24"/>
                <w:szCs w:val="24"/>
              </w:rPr>
              <w:t>40103419029</w:t>
            </w:r>
            <w:r w:rsidRPr="00917CA2">
              <w:rPr>
                <w:i/>
                <w:iCs/>
                <w:sz w:val="24"/>
                <w:szCs w:val="24"/>
              </w:rPr>
              <w:tab/>
            </w:r>
            <w:r w:rsidRPr="00917CA2">
              <w:rPr>
                <w:i/>
                <w:iCs/>
                <w:sz w:val="24"/>
                <w:szCs w:val="24"/>
              </w:rPr>
              <w:tab/>
            </w:r>
            <w:r w:rsidRPr="00917CA2">
              <w:rPr>
                <w:i/>
                <w:iCs/>
                <w:sz w:val="24"/>
                <w:szCs w:val="24"/>
              </w:rPr>
              <w:tab/>
            </w:r>
            <w:r w:rsidRPr="00917CA2">
              <w:rPr>
                <w:i/>
                <w:iCs/>
                <w:sz w:val="24"/>
                <w:szCs w:val="24"/>
              </w:rPr>
              <w:tab/>
            </w:r>
          </w:p>
          <w:p w14:paraId="5E21169D" w14:textId="795CDFF9" w:rsidR="004F3F67" w:rsidRPr="00917CA2" w:rsidRDefault="004F3F67" w:rsidP="004F3F67">
            <w:pPr>
              <w:rPr>
                <w:i/>
                <w:iCs/>
                <w:sz w:val="24"/>
                <w:szCs w:val="24"/>
              </w:rPr>
            </w:pPr>
            <w:r w:rsidRPr="00917CA2">
              <w:rPr>
                <w:bCs/>
                <w:i/>
                <w:iCs/>
                <w:sz w:val="24"/>
                <w:szCs w:val="24"/>
              </w:rPr>
              <w:t>Āzenes iela 12 k4, Rīga, LV-1048</w:t>
            </w:r>
            <w:r w:rsidRPr="00917CA2">
              <w:rPr>
                <w:i/>
                <w:iCs/>
                <w:sz w:val="24"/>
                <w:szCs w:val="24"/>
              </w:rPr>
              <w:tab/>
            </w:r>
            <w:r w:rsidRPr="00917CA2">
              <w:rPr>
                <w:i/>
                <w:iCs/>
                <w:sz w:val="24"/>
                <w:szCs w:val="24"/>
              </w:rPr>
              <w:tab/>
            </w:r>
            <w:r w:rsidRPr="00917CA2">
              <w:rPr>
                <w:i/>
                <w:iCs/>
                <w:sz w:val="24"/>
                <w:szCs w:val="24"/>
              </w:rPr>
              <w:tab/>
            </w:r>
          </w:p>
          <w:p w14:paraId="366D604C" w14:textId="7B094233" w:rsidR="004F3F67" w:rsidRPr="00917CA2" w:rsidRDefault="004F3F67" w:rsidP="004F3F67">
            <w:pPr>
              <w:rPr>
                <w:i/>
                <w:iCs/>
                <w:sz w:val="24"/>
                <w:szCs w:val="24"/>
              </w:rPr>
            </w:pPr>
            <w:r w:rsidRPr="00917CA2">
              <w:rPr>
                <w:i/>
                <w:iCs/>
                <w:sz w:val="24"/>
                <w:szCs w:val="24"/>
              </w:rPr>
              <w:t>Konta Nr.: LV36UNLA0050017052512</w:t>
            </w:r>
            <w:r w:rsidRPr="00917CA2">
              <w:rPr>
                <w:i/>
                <w:iCs/>
                <w:sz w:val="24"/>
                <w:szCs w:val="24"/>
              </w:rPr>
              <w:tab/>
            </w:r>
            <w:r w:rsidRPr="00917CA2">
              <w:rPr>
                <w:i/>
                <w:iCs/>
                <w:sz w:val="24"/>
                <w:szCs w:val="24"/>
              </w:rPr>
              <w:tab/>
            </w:r>
          </w:p>
          <w:p w14:paraId="1D142698" w14:textId="2D3D8A5A" w:rsidR="004F3F67" w:rsidRPr="00917CA2" w:rsidRDefault="004F3F67" w:rsidP="004F3F67">
            <w:pPr>
              <w:jc w:val="both"/>
              <w:rPr>
                <w:i/>
                <w:iCs/>
                <w:sz w:val="24"/>
                <w:szCs w:val="24"/>
              </w:rPr>
            </w:pPr>
            <w:r w:rsidRPr="00917CA2">
              <w:rPr>
                <w:i/>
                <w:iCs/>
                <w:sz w:val="24"/>
                <w:szCs w:val="24"/>
              </w:rPr>
              <w:t>Banka: AS SEB banka</w:t>
            </w:r>
            <w:r w:rsidRPr="00917CA2">
              <w:rPr>
                <w:i/>
                <w:iCs/>
                <w:sz w:val="24"/>
                <w:szCs w:val="24"/>
              </w:rPr>
              <w:tab/>
            </w:r>
            <w:r w:rsidRPr="00917CA2">
              <w:rPr>
                <w:i/>
                <w:iCs/>
                <w:sz w:val="24"/>
                <w:szCs w:val="24"/>
              </w:rPr>
              <w:tab/>
            </w:r>
            <w:r w:rsidRPr="00917CA2">
              <w:rPr>
                <w:i/>
                <w:iCs/>
                <w:sz w:val="24"/>
                <w:szCs w:val="24"/>
              </w:rPr>
              <w:tab/>
            </w:r>
            <w:r w:rsidRPr="00917CA2">
              <w:rPr>
                <w:i/>
                <w:iCs/>
                <w:sz w:val="24"/>
                <w:szCs w:val="24"/>
              </w:rPr>
              <w:tab/>
            </w:r>
          </w:p>
          <w:p w14:paraId="40C4FD92" w14:textId="291946AC" w:rsidR="009C2F13" w:rsidRPr="00917CA2" w:rsidRDefault="004F3F67" w:rsidP="004F3F67">
            <w:pPr>
              <w:widowControl/>
              <w:autoSpaceDE/>
              <w:autoSpaceDN/>
              <w:rPr>
                <w:sz w:val="24"/>
                <w:szCs w:val="24"/>
              </w:rPr>
            </w:pPr>
            <w:r w:rsidRPr="00917CA2">
              <w:rPr>
                <w:i/>
                <w:iCs/>
                <w:sz w:val="24"/>
                <w:szCs w:val="24"/>
              </w:rPr>
              <w:t>Bankas kods: UNLALV2X</w:t>
            </w:r>
          </w:p>
        </w:tc>
      </w:tr>
    </w:tbl>
    <w:p w14:paraId="2B295CEB" w14:textId="77777777" w:rsidR="009C2F13" w:rsidRPr="00917CA2" w:rsidRDefault="009C2F13" w:rsidP="009C2F13">
      <w:pPr>
        <w:widowControl/>
        <w:autoSpaceDE/>
        <w:autoSpaceDN/>
        <w:ind w:left="142"/>
        <w:jc w:val="both"/>
        <w:outlineLvl w:val="0"/>
        <w:rPr>
          <w:b/>
          <w:caps/>
          <w:sz w:val="24"/>
          <w:szCs w:val="24"/>
        </w:rPr>
      </w:pPr>
    </w:p>
    <w:p w14:paraId="6CDE8094" w14:textId="77777777" w:rsidR="009C2F13" w:rsidRPr="00917CA2" w:rsidRDefault="009C2F13" w:rsidP="009C2F13">
      <w:pPr>
        <w:pStyle w:val="ListParagraph"/>
        <w:widowControl/>
        <w:numPr>
          <w:ilvl w:val="0"/>
          <w:numId w:val="2"/>
        </w:numPr>
        <w:autoSpaceDE/>
        <w:autoSpaceDN/>
        <w:contextualSpacing w:val="0"/>
        <w:jc w:val="both"/>
        <w:outlineLvl w:val="0"/>
        <w:rPr>
          <w:b/>
          <w:caps/>
          <w:sz w:val="24"/>
          <w:szCs w:val="24"/>
        </w:rPr>
      </w:pPr>
      <w:r w:rsidRPr="00917CA2">
        <w:rPr>
          <w:b/>
          <w:caps/>
          <w:sz w:val="24"/>
          <w:szCs w:val="24"/>
        </w:rPr>
        <w:t>Speciālie noteikumi</w:t>
      </w:r>
    </w:p>
    <w:tbl>
      <w:tblPr>
        <w:tblStyle w:val="TableGrid"/>
        <w:tblW w:w="9923" w:type="dxa"/>
        <w:tblInd w:w="-5" w:type="dxa"/>
        <w:tblLook w:val="04A0" w:firstRow="1" w:lastRow="0" w:firstColumn="1" w:lastColumn="0" w:noHBand="0" w:noVBand="1"/>
      </w:tblPr>
      <w:tblGrid>
        <w:gridCol w:w="967"/>
        <w:gridCol w:w="3995"/>
        <w:gridCol w:w="67"/>
        <w:gridCol w:w="4894"/>
      </w:tblGrid>
      <w:tr w:rsidR="00917CA2" w:rsidRPr="00917CA2" w14:paraId="6EA0576D" w14:textId="77777777" w:rsidTr="00186C01">
        <w:tc>
          <w:tcPr>
            <w:tcW w:w="9923" w:type="dxa"/>
            <w:gridSpan w:val="4"/>
            <w:shd w:val="clear" w:color="auto" w:fill="F2F2F2" w:themeFill="background1" w:themeFillShade="F2"/>
          </w:tcPr>
          <w:p w14:paraId="2EF7AC79" w14:textId="77777777" w:rsidR="009C2F13" w:rsidRPr="00917CA2" w:rsidRDefault="009C2F13" w:rsidP="00186C01">
            <w:pPr>
              <w:ind w:right="69"/>
              <w:rPr>
                <w:b/>
                <w:bCs/>
                <w:sz w:val="24"/>
                <w:szCs w:val="24"/>
              </w:rPr>
            </w:pPr>
            <w:r w:rsidRPr="00917CA2">
              <w:rPr>
                <w:b/>
                <w:bCs/>
                <w:sz w:val="24"/>
                <w:szCs w:val="24"/>
              </w:rPr>
              <w:t>1. Kustamā manta</w:t>
            </w:r>
          </w:p>
        </w:tc>
      </w:tr>
      <w:tr w:rsidR="00917CA2" w:rsidRPr="00917CA2" w14:paraId="2E2A94C5" w14:textId="77777777" w:rsidTr="000E78E1">
        <w:trPr>
          <w:trHeight w:val="1518"/>
        </w:trPr>
        <w:tc>
          <w:tcPr>
            <w:tcW w:w="5029" w:type="dxa"/>
            <w:gridSpan w:val="3"/>
          </w:tcPr>
          <w:p w14:paraId="520128E4" w14:textId="77777777" w:rsidR="004F3F67" w:rsidRPr="00917CA2" w:rsidRDefault="004F3F67" w:rsidP="00186C01">
            <w:pPr>
              <w:tabs>
                <w:tab w:val="left" w:pos="709"/>
                <w:tab w:val="left" w:pos="779"/>
              </w:tabs>
              <w:ind w:right="69"/>
              <w:jc w:val="both"/>
              <w:rPr>
                <w:sz w:val="24"/>
                <w:szCs w:val="24"/>
              </w:rPr>
            </w:pPr>
            <w:bookmarkStart w:id="0" w:name="_Hlk190348124"/>
            <w:r w:rsidRPr="00917CA2">
              <w:rPr>
                <w:sz w:val="24"/>
                <w:szCs w:val="24"/>
              </w:rPr>
              <w:t xml:space="preserve">Koģenerācijas stacija </w:t>
            </w:r>
          </w:p>
          <w:p w14:paraId="0757B835" w14:textId="6D96ECA3" w:rsidR="004F3F67" w:rsidRPr="00917CA2" w:rsidRDefault="004F3F67" w:rsidP="00186C01">
            <w:pPr>
              <w:tabs>
                <w:tab w:val="left" w:pos="709"/>
                <w:tab w:val="left" w:pos="779"/>
              </w:tabs>
              <w:ind w:right="69"/>
              <w:jc w:val="both"/>
              <w:rPr>
                <w:sz w:val="24"/>
                <w:szCs w:val="24"/>
              </w:rPr>
            </w:pPr>
            <w:r w:rsidRPr="00917CA2">
              <w:rPr>
                <w:sz w:val="24"/>
                <w:szCs w:val="24"/>
              </w:rPr>
              <w:t>TEDOM CENTO T 180 SP x 2</w:t>
            </w:r>
          </w:p>
          <w:p w14:paraId="085F8AC7" w14:textId="77777777" w:rsidR="004F3F67" w:rsidRPr="00917CA2" w:rsidRDefault="004F3F67" w:rsidP="00186C01">
            <w:pPr>
              <w:tabs>
                <w:tab w:val="left" w:pos="709"/>
                <w:tab w:val="left" w:pos="779"/>
              </w:tabs>
              <w:ind w:right="69"/>
              <w:jc w:val="both"/>
              <w:rPr>
                <w:sz w:val="24"/>
                <w:szCs w:val="24"/>
              </w:rPr>
            </w:pPr>
          </w:p>
          <w:p w14:paraId="70A5876D" w14:textId="613192C3" w:rsidR="004F3F67" w:rsidRPr="00917CA2" w:rsidRDefault="004F3F67" w:rsidP="00186C01">
            <w:pPr>
              <w:tabs>
                <w:tab w:val="left" w:pos="709"/>
                <w:tab w:val="left" w:pos="779"/>
              </w:tabs>
              <w:ind w:right="69"/>
              <w:jc w:val="both"/>
              <w:rPr>
                <w:sz w:val="24"/>
                <w:szCs w:val="24"/>
              </w:rPr>
            </w:pPr>
            <w:r w:rsidRPr="00917CA2">
              <w:rPr>
                <w:sz w:val="24"/>
                <w:szCs w:val="24"/>
              </w:rPr>
              <w:t>Viens komplekts: divas koģenerācijas iekārtas TEDOM CENTO T180 SP, apvienotas vienotā ražošanas kompleksā konteinera izpildījumā (TEDOM CENTO T180 SP x 2)</w:t>
            </w:r>
          </w:p>
        </w:tc>
        <w:tc>
          <w:tcPr>
            <w:tcW w:w="4894" w:type="dxa"/>
          </w:tcPr>
          <w:p w14:paraId="7C076784" w14:textId="476B4878" w:rsidR="004F3F67" w:rsidRPr="00917CA2" w:rsidRDefault="004F3F67" w:rsidP="00186C01">
            <w:pPr>
              <w:tabs>
                <w:tab w:val="left" w:pos="709"/>
                <w:tab w:val="left" w:pos="779"/>
              </w:tabs>
              <w:ind w:right="69"/>
              <w:rPr>
                <w:sz w:val="24"/>
                <w:szCs w:val="24"/>
              </w:rPr>
            </w:pPr>
            <w:r w:rsidRPr="00917CA2">
              <w:rPr>
                <w:sz w:val="24"/>
                <w:szCs w:val="24"/>
              </w:rPr>
              <w:t>Atrašanās vieta: Ķīpsalas iela 5 k.3., Rīgā.</w:t>
            </w:r>
            <w:r w:rsidRPr="00917CA2">
              <w:rPr>
                <w:sz w:val="24"/>
                <w:szCs w:val="24"/>
              </w:rPr>
              <w:cr/>
            </w:r>
          </w:p>
          <w:p w14:paraId="19495ABC" w14:textId="4F3EF249" w:rsidR="004F3F67" w:rsidRPr="00917CA2" w:rsidRDefault="004F3F67" w:rsidP="00186C01">
            <w:pPr>
              <w:tabs>
                <w:tab w:val="left" w:pos="709"/>
                <w:tab w:val="left" w:pos="779"/>
              </w:tabs>
              <w:ind w:right="69"/>
              <w:rPr>
                <w:sz w:val="24"/>
                <w:szCs w:val="24"/>
              </w:rPr>
            </w:pPr>
          </w:p>
        </w:tc>
      </w:tr>
      <w:bookmarkEnd w:id="0"/>
      <w:tr w:rsidR="00917CA2" w:rsidRPr="00917CA2" w14:paraId="425EE1B9" w14:textId="77777777" w:rsidTr="00237619">
        <w:tc>
          <w:tcPr>
            <w:tcW w:w="5029" w:type="dxa"/>
            <w:gridSpan w:val="3"/>
          </w:tcPr>
          <w:p w14:paraId="5A785EC3" w14:textId="7A9B8C29" w:rsidR="00D0372A" w:rsidRPr="00917CA2" w:rsidRDefault="00D0372A" w:rsidP="00186C01">
            <w:pPr>
              <w:tabs>
                <w:tab w:val="left" w:pos="709"/>
                <w:tab w:val="left" w:pos="779"/>
              </w:tabs>
              <w:ind w:right="69"/>
              <w:jc w:val="both"/>
              <w:rPr>
                <w:sz w:val="24"/>
                <w:szCs w:val="24"/>
              </w:rPr>
            </w:pPr>
            <w:r w:rsidRPr="00917CA2">
              <w:rPr>
                <w:sz w:val="24"/>
                <w:szCs w:val="24"/>
              </w:rPr>
              <w:t>Apskate:</w:t>
            </w:r>
          </w:p>
        </w:tc>
        <w:tc>
          <w:tcPr>
            <w:tcW w:w="4894" w:type="dxa"/>
          </w:tcPr>
          <w:p w14:paraId="04BF5979" w14:textId="06454834" w:rsidR="00D0372A" w:rsidRPr="00F44C66" w:rsidRDefault="00D0372A" w:rsidP="004F3F67">
            <w:pPr>
              <w:pStyle w:val="NormalWeb"/>
              <w:shd w:val="clear" w:color="auto" w:fill="FFFFFF"/>
            </w:pPr>
            <w:r w:rsidRPr="00917CA2">
              <w:t>Sazinoties ar Pārdevēja pārstāvi Sergeju Jurinu, tālr.</w:t>
            </w:r>
            <w:r w:rsidRPr="00F44C66">
              <w:rPr>
                <w:bdr w:val="none" w:sz="0" w:space="0" w:color="auto" w:frame="1"/>
              </w:rPr>
              <w:t xml:space="preserve"> +371 26 170 542</w:t>
            </w:r>
          </w:p>
          <w:p w14:paraId="61488D3E" w14:textId="77777777" w:rsidR="00D0372A" w:rsidRPr="00F44C66" w:rsidRDefault="00D0372A" w:rsidP="004F3F67">
            <w:pPr>
              <w:widowControl/>
              <w:shd w:val="clear" w:color="auto" w:fill="FFFFFF"/>
              <w:autoSpaceDE/>
              <w:autoSpaceDN/>
              <w:rPr>
                <w:sz w:val="24"/>
                <w:szCs w:val="24"/>
                <w:u w:val="single"/>
                <w:bdr w:val="none" w:sz="0" w:space="0" w:color="auto" w:frame="1"/>
              </w:rPr>
            </w:pPr>
            <w:r w:rsidRPr="00F44C66">
              <w:rPr>
                <w:sz w:val="24"/>
                <w:szCs w:val="24"/>
                <w:bdr w:val="none" w:sz="0" w:space="0" w:color="auto" w:frame="1"/>
              </w:rPr>
              <w:t>e-pasts: </w:t>
            </w:r>
            <w:hyperlink r:id="rId5" w:tooltip="mailto:sergejs.jurins@rtu.lv" w:history="1">
              <w:r w:rsidRPr="00F44C66">
                <w:rPr>
                  <w:sz w:val="24"/>
                  <w:szCs w:val="24"/>
                  <w:u w:val="single"/>
                  <w:bdr w:val="none" w:sz="0" w:space="0" w:color="auto" w:frame="1"/>
                </w:rPr>
                <w:t>sergejs.jurins@rtu.lv</w:t>
              </w:r>
            </w:hyperlink>
            <w:r w:rsidRPr="00F44C66">
              <w:rPr>
                <w:sz w:val="24"/>
                <w:szCs w:val="24"/>
                <w:u w:val="single"/>
                <w:bdr w:val="none" w:sz="0" w:space="0" w:color="auto" w:frame="1"/>
              </w:rPr>
              <w:t>.</w:t>
            </w:r>
          </w:p>
          <w:p w14:paraId="56D8486A" w14:textId="6F1A5C01" w:rsidR="00D0372A" w:rsidRPr="00917CA2" w:rsidRDefault="00D0372A" w:rsidP="004F3F67">
            <w:pPr>
              <w:widowControl/>
              <w:shd w:val="clear" w:color="auto" w:fill="FFFFFF"/>
              <w:autoSpaceDE/>
              <w:autoSpaceDN/>
              <w:rPr>
                <w:sz w:val="24"/>
                <w:szCs w:val="24"/>
                <w:lang w:val="en-US"/>
              </w:rPr>
            </w:pPr>
            <w:r w:rsidRPr="00917CA2">
              <w:rPr>
                <w:sz w:val="24"/>
                <w:szCs w:val="24"/>
              </w:rPr>
              <w:t xml:space="preserve">darba dienās no plkst.09:00 līdz plkst.17:00. </w:t>
            </w:r>
          </w:p>
        </w:tc>
      </w:tr>
      <w:tr w:rsidR="00917CA2" w:rsidRPr="00917CA2" w14:paraId="08B21195" w14:textId="77777777" w:rsidTr="00186C01">
        <w:tc>
          <w:tcPr>
            <w:tcW w:w="9923" w:type="dxa"/>
            <w:gridSpan w:val="4"/>
            <w:shd w:val="clear" w:color="auto" w:fill="F2F2F2" w:themeFill="background1" w:themeFillShade="F2"/>
          </w:tcPr>
          <w:p w14:paraId="4D066088" w14:textId="77777777" w:rsidR="009C2F13" w:rsidRPr="00917CA2" w:rsidRDefault="009C2F13" w:rsidP="00186C01">
            <w:pPr>
              <w:ind w:right="69"/>
              <w:rPr>
                <w:b/>
                <w:bCs/>
                <w:sz w:val="24"/>
                <w:szCs w:val="24"/>
              </w:rPr>
            </w:pPr>
            <w:r w:rsidRPr="00917CA2">
              <w:rPr>
                <w:b/>
                <w:bCs/>
                <w:sz w:val="24"/>
                <w:szCs w:val="24"/>
              </w:rPr>
              <w:t>2. Izsoles veids, kārta, tīmekļvietnes, kur publicēta informācija par izsoli</w:t>
            </w:r>
          </w:p>
        </w:tc>
      </w:tr>
      <w:tr w:rsidR="00917CA2" w:rsidRPr="00917CA2" w14:paraId="7B065F87" w14:textId="77777777" w:rsidTr="00186C01">
        <w:tc>
          <w:tcPr>
            <w:tcW w:w="967" w:type="dxa"/>
          </w:tcPr>
          <w:p w14:paraId="3259423E" w14:textId="77777777" w:rsidR="009C2F13" w:rsidRPr="00917CA2" w:rsidRDefault="009C2F13" w:rsidP="00186C01">
            <w:pPr>
              <w:tabs>
                <w:tab w:val="left" w:pos="709"/>
                <w:tab w:val="left" w:pos="779"/>
              </w:tabs>
              <w:ind w:right="69"/>
              <w:rPr>
                <w:sz w:val="24"/>
                <w:szCs w:val="24"/>
              </w:rPr>
            </w:pPr>
            <w:r w:rsidRPr="00917CA2">
              <w:rPr>
                <w:sz w:val="24"/>
                <w:szCs w:val="24"/>
              </w:rPr>
              <w:t>2.1.</w:t>
            </w:r>
          </w:p>
        </w:tc>
        <w:tc>
          <w:tcPr>
            <w:tcW w:w="4062" w:type="dxa"/>
            <w:gridSpan w:val="2"/>
          </w:tcPr>
          <w:p w14:paraId="254F1872" w14:textId="77777777" w:rsidR="009C2F13" w:rsidRPr="00917CA2" w:rsidRDefault="009C2F13" w:rsidP="00186C01">
            <w:pPr>
              <w:tabs>
                <w:tab w:val="left" w:pos="709"/>
                <w:tab w:val="left" w:pos="779"/>
              </w:tabs>
              <w:ind w:right="69"/>
              <w:rPr>
                <w:sz w:val="24"/>
                <w:szCs w:val="24"/>
              </w:rPr>
            </w:pPr>
            <w:r w:rsidRPr="00917CA2">
              <w:rPr>
                <w:sz w:val="24"/>
                <w:szCs w:val="24"/>
              </w:rPr>
              <w:t>Izsoles veids</w:t>
            </w:r>
          </w:p>
        </w:tc>
        <w:tc>
          <w:tcPr>
            <w:tcW w:w="4894" w:type="dxa"/>
          </w:tcPr>
          <w:p w14:paraId="666991AC" w14:textId="77777777" w:rsidR="009C2F13" w:rsidRPr="00917CA2" w:rsidRDefault="009C2F13" w:rsidP="00186C01">
            <w:pPr>
              <w:tabs>
                <w:tab w:val="left" w:pos="709"/>
                <w:tab w:val="left" w:pos="779"/>
              </w:tabs>
              <w:ind w:right="69"/>
              <w:rPr>
                <w:bCs/>
                <w:sz w:val="24"/>
                <w:szCs w:val="24"/>
              </w:rPr>
            </w:pPr>
            <w:r w:rsidRPr="00917CA2">
              <w:rPr>
                <w:bCs/>
                <w:sz w:val="24"/>
                <w:szCs w:val="24"/>
              </w:rPr>
              <w:t xml:space="preserve">Elektroniskā ar augšupejošu soli </w:t>
            </w:r>
          </w:p>
        </w:tc>
      </w:tr>
      <w:tr w:rsidR="00917CA2" w:rsidRPr="00917CA2" w14:paraId="6E68AD03" w14:textId="77777777" w:rsidTr="00186C01">
        <w:tc>
          <w:tcPr>
            <w:tcW w:w="967" w:type="dxa"/>
          </w:tcPr>
          <w:p w14:paraId="3E8BBB66" w14:textId="77777777" w:rsidR="009C2F13" w:rsidRPr="00917CA2" w:rsidRDefault="009C2F13" w:rsidP="00186C01">
            <w:pPr>
              <w:tabs>
                <w:tab w:val="left" w:pos="709"/>
                <w:tab w:val="left" w:pos="779"/>
              </w:tabs>
              <w:ind w:right="69"/>
              <w:rPr>
                <w:sz w:val="24"/>
                <w:szCs w:val="24"/>
              </w:rPr>
            </w:pPr>
            <w:r w:rsidRPr="00917CA2">
              <w:rPr>
                <w:sz w:val="24"/>
                <w:szCs w:val="24"/>
              </w:rPr>
              <w:t>2.2.</w:t>
            </w:r>
          </w:p>
        </w:tc>
        <w:tc>
          <w:tcPr>
            <w:tcW w:w="4062" w:type="dxa"/>
            <w:gridSpan w:val="2"/>
          </w:tcPr>
          <w:p w14:paraId="11A10D8D" w14:textId="77777777" w:rsidR="009C2F13" w:rsidRPr="00917CA2" w:rsidRDefault="009C2F13" w:rsidP="00186C01">
            <w:pPr>
              <w:tabs>
                <w:tab w:val="left" w:pos="709"/>
                <w:tab w:val="left" w:pos="779"/>
              </w:tabs>
              <w:ind w:right="69"/>
              <w:rPr>
                <w:sz w:val="24"/>
                <w:szCs w:val="24"/>
              </w:rPr>
            </w:pPr>
            <w:r w:rsidRPr="00917CA2">
              <w:rPr>
                <w:sz w:val="24"/>
                <w:szCs w:val="24"/>
              </w:rPr>
              <w:t>Kārta</w:t>
            </w:r>
          </w:p>
        </w:tc>
        <w:tc>
          <w:tcPr>
            <w:tcW w:w="4894" w:type="dxa"/>
          </w:tcPr>
          <w:p w14:paraId="6A91975D" w14:textId="77777777" w:rsidR="009C2F13" w:rsidRPr="00917CA2" w:rsidRDefault="009C2F13" w:rsidP="00186C01">
            <w:pPr>
              <w:tabs>
                <w:tab w:val="left" w:pos="709"/>
                <w:tab w:val="left" w:pos="779"/>
              </w:tabs>
              <w:ind w:right="69"/>
              <w:rPr>
                <w:bCs/>
                <w:sz w:val="24"/>
                <w:szCs w:val="24"/>
              </w:rPr>
            </w:pPr>
            <w:r w:rsidRPr="00917CA2">
              <w:rPr>
                <w:bCs/>
                <w:sz w:val="24"/>
                <w:szCs w:val="24"/>
              </w:rPr>
              <w:t>Pirmreizēja</w:t>
            </w:r>
          </w:p>
        </w:tc>
      </w:tr>
      <w:tr w:rsidR="00917CA2" w:rsidRPr="00917CA2" w14:paraId="43CFAFB0" w14:textId="77777777" w:rsidTr="00186C01">
        <w:tc>
          <w:tcPr>
            <w:tcW w:w="967" w:type="dxa"/>
          </w:tcPr>
          <w:p w14:paraId="40C25150" w14:textId="77777777" w:rsidR="009C2F13" w:rsidRPr="00917CA2" w:rsidRDefault="009C2F13" w:rsidP="00186C01">
            <w:pPr>
              <w:tabs>
                <w:tab w:val="left" w:pos="709"/>
                <w:tab w:val="left" w:pos="779"/>
              </w:tabs>
              <w:ind w:right="69"/>
              <w:rPr>
                <w:sz w:val="24"/>
                <w:szCs w:val="24"/>
              </w:rPr>
            </w:pPr>
            <w:r w:rsidRPr="00917CA2">
              <w:rPr>
                <w:sz w:val="24"/>
                <w:szCs w:val="24"/>
              </w:rPr>
              <w:t>2.3.</w:t>
            </w:r>
          </w:p>
        </w:tc>
        <w:tc>
          <w:tcPr>
            <w:tcW w:w="4062" w:type="dxa"/>
            <w:gridSpan w:val="2"/>
          </w:tcPr>
          <w:p w14:paraId="79B64266" w14:textId="77777777" w:rsidR="009C2F13" w:rsidRPr="00917CA2" w:rsidRDefault="009C2F13" w:rsidP="00186C01">
            <w:pPr>
              <w:ind w:right="69"/>
              <w:rPr>
                <w:sz w:val="24"/>
                <w:szCs w:val="24"/>
              </w:rPr>
            </w:pPr>
            <w:r w:rsidRPr="00917CA2">
              <w:rPr>
                <w:sz w:val="24"/>
                <w:szCs w:val="24"/>
              </w:rPr>
              <w:t>Tīmekļvietnes, kur Izsole publicējama</w:t>
            </w:r>
          </w:p>
        </w:tc>
        <w:tc>
          <w:tcPr>
            <w:tcW w:w="4894" w:type="dxa"/>
          </w:tcPr>
          <w:p w14:paraId="203AA653" w14:textId="77777777" w:rsidR="009C2F13" w:rsidRDefault="00F47E1B" w:rsidP="00186C01">
            <w:pPr>
              <w:ind w:right="69"/>
            </w:pPr>
            <w:hyperlink r:id="rId6" w:history="1">
              <w:r w:rsidRPr="005566DA">
                <w:rPr>
                  <w:rStyle w:val="Hyperlink"/>
                </w:rPr>
                <w:t>https://servisuagentura.rtu.lv/</w:t>
              </w:r>
            </w:hyperlink>
            <w:r>
              <w:t xml:space="preserve"> </w:t>
            </w:r>
            <w:r w:rsidRPr="00F47E1B">
              <w:t xml:space="preserve"> </w:t>
            </w:r>
            <w:hyperlink r:id="rId7" w:history="1">
              <w:r w:rsidRPr="005566DA">
                <w:rPr>
                  <w:rStyle w:val="Hyperlink"/>
                </w:rPr>
                <w:t>https://izsoles.ta.gov.lv/</w:t>
              </w:r>
            </w:hyperlink>
            <w:r>
              <w:t xml:space="preserve"> </w:t>
            </w:r>
          </w:p>
          <w:p w14:paraId="253D82CD" w14:textId="3CD85E5F" w:rsidR="00F47E1B" w:rsidRPr="00917CA2" w:rsidRDefault="00F47E1B" w:rsidP="00186C01">
            <w:pPr>
              <w:ind w:right="69"/>
              <w:rPr>
                <w:sz w:val="24"/>
                <w:szCs w:val="24"/>
                <w:highlight w:val="yellow"/>
                <w:u w:val="single"/>
              </w:rPr>
            </w:pPr>
          </w:p>
        </w:tc>
      </w:tr>
      <w:tr w:rsidR="00917CA2" w:rsidRPr="00917CA2" w14:paraId="70710573" w14:textId="77777777" w:rsidTr="00186C01">
        <w:tc>
          <w:tcPr>
            <w:tcW w:w="9923" w:type="dxa"/>
            <w:gridSpan w:val="4"/>
            <w:shd w:val="clear" w:color="auto" w:fill="F2F2F2" w:themeFill="background1" w:themeFillShade="F2"/>
          </w:tcPr>
          <w:p w14:paraId="1193DC24" w14:textId="77777777" w:rsidR="009C2F13" w:rsidRPr="00917CA2" w:rsidRDefault="009C2F13" w:rsidP="00186C01">
            <w:pPr>
              <w:ind w:right="69"/>
              <w:rPr>
                <w:b/>
                <w:bCs/>
                <w:sz w:val="24"/>
                <w:szCs w:val="24"/>
              </w:rPr>
            </w:pPr>
            <w:r w:rsidRPr="00917CA2">
              <w:rPr>
                <w:b/>
                <w:bCs/>
                <w:sz w:val="24"/>
                <w:szCs w:val="24"/>
              </w:rPr>
              <w:t>3. Izsoles sākumcena, solis, citi noteikumi</w:t>
            </w:r>
          </w:p>
        </w:tc>
      </w:tr>
      <w:tr w:rsidR="00917CA2" w:rsidRPr="00917CA2" w14:paraId="3A4514D6" w14:textId="77777777" w:rsidTr="00186C01">
        <w:tc>
          <w:tcPr>
            <w:tcW w:w="967" w:type="dxa"/>
          </w:tcPr>
          <w:p w14:paraId="3AEB0BB5" w14:textId="77777777" w:rsidR="009C2F13" w:rsidRPr="00917CA2" w:rsidRDefault="009C2F13" w:rsidP="00186C01">
            <w:pPr>
              <w:tabs>
                <w:tab w:val="left" w:pos="709"/>
                <w:tab w:val="left" w:pos="779"/>
              </w:tabs>
              <w:ind w:right="69"/>
              <w:rPr>
                <w:sz w:val="24"/>
                <w:szCs w:val="24"/>
              </w:rPr>
            </w:pPr>
            <w:r w:rsidRPr="00917CA2">
              <w:rPr>
                <w:sz w:val="24"/>
                <w:szCs w:val="24"/>
              </w:rPr>
              <w:t>3.1.</w:t>
            </w:r>
          </w:p>
        </w:tc>
        <w:tc>
          <w:tcPr>
            <w:tcW w:w="4062" w:type="dxa"/>
            <w:gridSpan w:val="2"/>
          </w:tcPr>
          <w:p w14:paraId="4C0C5C08" w14:textId="77777777" w:rsidR="00D0372A" w:rsidRPr="00917CA2" w:rsidRDefault="00D0372A" w:rsidP="00D0372A">
            <w:pPr>
              <w:tabs>
                <w:tab w:val="left" w:pos="709"/>
                <w:tab w:val="left" w:pos="779"/>
              </w:tabs>
              <w:ind w:right="69"/>
              <w:jc w:val="both"/>
              <w:rPr>
                <w:sz w:val="24"/>
                <w:szCs w:val="24"/>
                <w:lang w:eastAsia="lv-LV"/>
              </w:rPr>
            </w:pPr>
            <w:r w:rsidRPr="00917CA2">
              <w:rPr>
                <w:sz w:val="24"/>
                <w:szCs w:val="24"/>
                <w:lang w:eastAsia="lv-LV"/>
              </w:rPr>
              <w:t xml:space="preserve">Koģenerācijas stacija </w:t>
            </w:r>
          </w:p>
          <w:p w14:paraId="662CED34" w14:textId="113385A3" w:rsidR="009C2F13" w:rsidRPr="00917CA2" w:rsidRDefault="00D0372A" w:rsidP="00D0372A">
            <w:pPr>
              <w:tabs>
                <w:tab w:val="left" w:pos="709"/>
                <w:tab w:val="left" w:pos="779"/>
              </w:tabs>
              <w:ind w:right="69"/>
              <w:jc w:val="both"/>
              <w:rPr>
                <w:sz w:val="24"/>
                <w:szCs w:val="24"/>
              </w:rPr>
            </w:pPr>
            <w:r w:rsidRPr="00917CA2">
              <w:rPr>
                <w:sz w:val="24"/>
                <w:szCs w:val="24"/>
                <w:lang w:eastAsia="lv-LV"/>
              </w:rPr>
              <w:t>TEDOM CENTO T 180 SP x 2</w:t>
            </w:r>
          </w:p>
        </w:tc>
        <w:tc>
          <w:tcPr>
            <w:tcW w:w="4894" w:type="dxa"/>
          </w:tcPr>
          <w:p w14:paraId="7FDE1D04" w14:textId="55DE5972" w:rsidR="00D0372A" w:rsidRPr="00917CA2" w:rsidRDefault="00D0372A" w:rsidP="00D0372A">
            <w:pPr>
              <w:tabs>
                <w:tab w:val="left" w:pos="709"/>
                <w:tab w:val="left" w:pos="779"/>
              </w:tabs>
              <w:ind w:right="69"/>
              <w:jc w:val="both"/>
              <w:rPr>
                <w:b/>
                <w:sz w:val="24"/>
                <w:szCs w:val="24"/>
              </w:rPr>
            </w:pPr>
            <w:r w:rsidRPr="00917CA2">
              <w:rPr>
                <w:b/>
                <w:sz w:val="24"/>
                <w:szCs w:val="24"/>
              </w:rPr>
              <w:t>26 600,- EUR</w:t>
            </w:r>
          </w:p>
          <w:p w14:paraId="6494C48C" w14:textId="2F37BC9D" w:rsidR="009C2F13" w:rsidRPr="00917CA2" w:rsidRDefault="00D0372A" w:rsidP="00D0372A">
            <w:pPr>
              <w:tabs>
                <w:tab w:val="left" w:pos="709"/>
                <w:tab w:val="left" w:pos="779"/>
              </w:tabs>
              <w:ind w:right="69"/>
              <w:jc w:val="both"/>
              <w:rPr>
                <w:b/>
                <w:sz w:val="24"/>
                <w:szCs w:val="24"/>
              </w:rPr>
            </w:pPr>
            <w:r w:rsidRPr="00917CA2">
              <w:rPr>
                <w:b/>
                <w:sz w:val="24"/>
                <w:szCs w:val="24"/>
              </w:rPr>
              <w:t>(divdesmit seši tūkstoši seši simti euro)</w:t>
            </w:r>
            <w:r w:rsidR="007120C2">
              <w:rPr>
                <w:b/>
                <w:sz w:val="24"/>
                <w:szCs w:val="24"/>
              </w:rPr>
              <w:t xml:space="preserve"> plus PVN</w:t>
            </w:r>
          </w:p>
        </w:tc>
      </w:tr>
      <w:tr w:rsidR="00917CA2" w:rsidRPr="00917CA2" w14:paraId="35A7E7AC" w14:textId="77777777" w:rsidTr="00186C01">
        <w:trPr>
          <w:trHeight w:val="188"/>
        </w:trPr>
        <w:tc>
          <w:tcPr>
            <w:tcW w:w="967" w:type="dxa"/>
          </w:tcPr>
          <w:p w14:paraId="7A6C464C" w14:textId="77777777" w:rsidR="009C2F13" w:rsidRPr="00917CA2" w:rsidRDefault="009C2F13" w:rsidP="00186C01">
            <w:pPr>
              <w:tabs>
                <w:tab w:val="left" w:pos="709"/>
                <w:tab w:val="left" w:pos="779"/>
              </w:tabs>
              <w:ind w:right="69"/>
              <w:rPr>
                <w:sz w:val="24"/>
                <w:szCs w:val="24"/>
              </w:rPr>
            </w:pPr>
            <w:r w:rsidRPr="00917CA2">
              <w:rPr>
                <w:sz w:val="24"/>
                <w:szCs w:val="24"/>
              </w:rPr>
              <w:t>3.5.</w:t>
            </w:r>
          </w:p>
        </w:tc>
        <w:tc>
          <w:tcPr>
            <w:tcW w:w="4062" w:type="dxa"/>
            <w:gridSpan w:val="2"/>
          </w:tcPr>
          <w:p w14:paraId="26D1BCD5" w14:textId="77777777" w:rsidR="009C2F13" w:rsidRPr="00917CA2" w:rsidRDefault="009C2F13" w:rsidP="00186C01">
            <w:pPr>
              <w:tabs>
                <w:tab w:val="left" w:pos="709"/>
                <w:tab w:val="left" w:pos="779"/>
              </w:tabs>
              <w:ind w:right="69"/>
              <w:rPr>
                <w:sz w:val="24"/>
                <w:szCs w:val="24"/>
              </w:rPr>
            </w:pPr>
            <w:r w:rsidRPr="00917CA2">
              <w:rPr>
                <w:sz w:val="24"/>
                <w:szCs w:val="24"/>
              </w:rPr>
              <w:t xml:space="preserve">Izsoles solis </w:t>
            </w:r>
          </w:p>
        </w:tc>
        <w:tc>
          <w:tcPr>
            <w:tcW w:w="4894" w:type="dxa"/>
          </w:tcPr>
          <w:p w14:paraId="57460E85" w14:textId="12076659" w:rsidR="009C2F13" w:rsidRPr="00917CA2" w:rsidRDefault="00D0372A" w:rsidP="00186C01">
            <w:pPr>
              <w:tabs>
                <w:tab w:val="left" w:pos="709"/>
                <w:tab w:val="left" w:pos="779"/>
              </w:tabs>
              <w:ind w:right="69"/>
              <w:jc w:val="both"/>
              <w:rPr>
                <w:sz w:val="24"/>
                <w:szCs w:val="24"/>
              </w:rPr>
            </w:pPr>
            <w:r w:rsidRPr="00917CA2">
              <w:rPr>
                <w:b/>
                <w:sz w:val="24"/>
                <w:szCs w:val="24"/>
              </w:rPr>
              <w:t>10</w:t>
            </w:r>
            <w:r w:rsidR="009C2F13" w:rsidRPr="00917CA2">
              <w:rPr>
                <w:b/>
                <w:sz w:val="24"/>
                <w:szCs w:val="24"/>
              </w:rPr>
              <w:t>0.00 EUR</w:t>
            </w:r>
          </w:p>
        </w:tc>
      </w:tr>
      <w:tr w:rsidR="00917CA2" w:rsidRPr="00917CA2" w14:paraId="226C0A65" w14:textId="77777777" w:rsidTr="00186C01">
        <w:tc>
          <w:tcPr>
            <w:tcW w:w="9923" w:type="dxa"/>
            <w:gridSpan w:val="4"/>
            <w:shd w:val="clear" w:color="auto" w:fill="F2F2F2" w:themeFill="background1" w:themeFillShade="F2"/>
          </w:tcPr>
          <w:p w14:paraId="056F85C8" w14:textId="77777777" w:rsidR="009C2F13" w:rsidRPr="00917CA2" w:rsidRDefault="009C2F13" w:rsidP="00186C01">
            <w:pPr>
              <w:tabs>
                <w:tab w:val="left" w:pos="709"/>
                <w:tab w:val="left" w:pos="779"/>
              </w:tabs>
              <w:ind w:right="69"/>
              <w:rPr>
                <w:b/>
                <w:sz w:val="24"/>
                <w:szCs w:val="24"/>
              </w:rPr>
            </w:pPr>
            <w:r w:rsidRPr="00917CA2">
              <w:rPr>
                <w:b/>
                <w:sz w:val="24"/>
                <w:szCs w:val="24"/>
              </w:rPr>
              <w:t xml:space="preserve">4. Izsoles nodrošinājuma nauda </w:t>
            </w:r>
          </w:p>
        </w:tc>
      </w:tr>
      <w:tr w:rsidR="00917CA2" w:rsidRPr="00917CA2" w14:paraId="470A87EC" w14:textId="77777777" w:rsidTr="00186C01">
        <w:tc>
          <w:tcPr>
            <w:tcW w:w="967" w:type="dxa"/>
          </w:tcPr>
          <w:p w14:paraId="25D79C22" w14:textId="77777777" w:rsidR="009C2F13" w:rsidRPr="00917CA2" w:rsidRDefault="009C2F13" w:rsidP="00186C01">
            <w:pPr>
              <w:tabs>
                <w:tab w:val="left" w:pos="709"/>
                <w:tab w:val="left" w:pos="779"/>
              </w:tabs>
              <w:ind w:right="69"/>
              <w:rPr>
                <w:sz w:val="24"/>
                <w:szCs w:val="24"/>
              </w:rPr>
            </w:pPr>
            <w:r w:rsidRPr="00917CA2">
              <w:rPr>
                <w:sz w:val="24"/>
                <w:szCs w:val="24"/>
              </w:rPr>
              <w:t>4.1.</w:t>
            </w:r>
          </w:p>
        </w:tc>
        <w:tc>
          <w:tcPr>
            <w:tcW w:w="4062" w:type="dxa"/>
            <w:gridSpan w:val="2"/>
          </w:tcPr>
          <w:p w14:paraId="5B8D9D37" w14:textId="77777777" w:rsidR="009C2F13" w:rsidRPr="00917CA2" w:rsidRDefault="009C2F13" w:rsidP="00186C01">
            <w:pPr>
              <w:tabs>
                <w:tab w:val="left" w:pos="709"/>
                <w:tab w:val="left" w:pos="779"/>
              </w:tabs>
              <w:ind w:right="69"/>
              <w:rPr>
                <w:sz w:val="24"/>
                <w:szCs w:val="24"/>
              </w:rPr>
            </w:pPr>
            <w:r w:rsidRPr="00917CA2">
              <w:rPr>
                <w:sz w:val="24"/>
                <w:szCs w:val="24"/>
              </w:rPr>
              <w:t>Nodrošinājuma naudas apmērs</w:t>
            </w:r>
          </w:p>
        </w:tc>
        <w:tc>
          <w:tcPr>
            <w:tcW w:w="4894" w:type="dxa"/>
          </w:tcPr>
          <w:p w14:paraId="62D53127" w14:textId="77777777" w:rsidR="009C2F13" w:rsidRPr="00917CA2" w:rsidRDefault="009C2F13" w:rsidP="00186C01">
            <w:pPr>
              <w:tabs>
                <w:tab w:val="left" w:pos="709"/>
                <w:tab w:val="left" w:pos="779"/>
              </w:tabs>
              <w:ind w:right="69"/>
              <w:rPr>
                <w:bCs/>
                <w:sz w:val="24"/>
                <w:szCs w:val="24"/>
              </w:rPr>
            </w:pPr>
            <w:r w:rsidRPr="00917CA2">
              <w:rPr>
                <w:bCs/>
                <w:sz w:val="24"/>
                <w:szCs w:val="24"/>
              </w:rPr>
              <w:t>10% apmērā</w:t>
            </w:r>
          </w:p>
          <w:p w14:paraId="27CB8DC5" w14:textId="77777777" w:rsidR="009C2F13" w:rsidRPr="00917CA2" w:rsidRDefault="009C2F13" w:rsidP="00186C01">
            <w:pPr>
              <w:tabs>
                <w:tab w:val="left" w:pos="709"/>
                <w:tab w:val="left" w:pos="779"/>
              </w:tabs>
              <w:ind w:right="69"/>
              <w:rPr>
                <w:bCs/>
                <w:sz w:val="24"/>
                <w:szCs w:val="24"/>
              </w:rPr>
            </w:pPr>
            <w:r w:rsidRPr="00917CA2">
              <w:rPr>
                <w:bCs/>
                <w:sz w:val="24"/>
                <w:szCs w:val="24"/>
              </w:rPr>
              <w:t xml:space="preserve">no izsoles sākumcenas </w:t>
            </w:r>
          </w:p>
        </w:tc>
      </w:tr>
      <w:tr w:rsidR="00917CA2" w:rsidRPr="00917CA2" w14:paraId="32165E4C" w14:textId="77777777" w:rsidTr="00186C01">
        <w:tc>
          <w:tcPr>
            <w:tcW w:w="967" w:type="dxa"/>
          </w:tcPr>
          <w:p w14:paraId="7A0D3BE7" w14:textId="77777777" w:rsidR="009C2F13" w:rsidRPr="00917CA2" w:rsidRDefault="009C2F13" w:rsidP="00186C01">
            <w:pPr>
              <w:tabs>
                <w:tab w:val="left" w:pos="709"/>
                <w:tab w:val="left" w:pos="779"/>
              </w:tabs>
              <w:ind w:right="69"/>
              <w:rPr>
                <w:sz w:val="24"/>
                <w:szCs w:val="24"/>
              </w:rPr>
            </w:pPr>
            <w:r w:rsidRPr="00917CA2">
              <w:rPr>
                <w:sz w:val="24"/>
                <w:szCs w:val="24"/>
              </w:rPr>
              <w:t>4.2.</w:t>
            </w:r>
          </w:p>
        </w:tc>
        <w:tc>
          <w:tcPr>
            <w:tcW w:w="4062" w:type="dxa"/>
            <w:gridSpan w:val="2"/>
          </w:tcPr>
          <w:p w14:paraId="68BFFE95" w14:textId="77777777" w:rsidR="009C2F13" w:rsidRPr="00917CA2" w:rsidRDefault="009C2F13" w:rsidP="00186C01">
            <w:pPr>
              <w:tabs>
                <w:tab w:val="left" w:pos="709"/>
                <w:tab w:val="left" w:pos="779"/>
              </w:tabs>
              <w:ind w:right="69"/>
              <w:rPr>
                <w:sz w:val="24"/>
                <w:szCs w:val="24"/>
              </w:rPr>
            </w:pPr>
            <w:r w:rsidRPr="00917CA2">
              <w:rPr>
                <w:sz w:val="24"/>
                <w:szCs w:val="24"/>
              </w:rPr>
              <w:t>Apmaksas termiņš</w:t>
            </w:r>
          </w:p>
        </w:tc>
        <w:tc>
          <w:tcPr>
            <w:tcW w:w="4894" w:type="dxa"/>
          </w:tcPr>
          <w:p w14:paraId="28968919" w14:textId="77777777" w:rsidR="009C2F13" w:rsidRPr="00917CA2" w:rsidRDefault="009C2F13" w:rsidP="00186C01">
            <w:pPr>
              <w:tabs>
                <w:tab w:val="left" w:pos="709"/>
                <w:tab w:val="left" w:pos="779"/>
              </w:tabs>
              <w:ind w:right="69"/>
              <w:rPr>
                <w:bCs/>
                <w:sz w:val="24"/>
                <w:szCs w:val="24"/>
              </w:rPr>
            </w:pPr>
            <w:r w:rsidRPr="00917CA2">
              <w:rPr>
                <w:bCs/>
                <w:sz w:val="24"/>
                <w:szCs w:val="24"/>
              </w:rPr>
              <w:t xml:space="preserve">Līdz Izsoles pieteikuma iesniegšanas dienai </w:t>
            </w:r>
          </w:p>
        </w:tc>
      </w:tr>
      <w:tr w:rsidR="00917CA2" w:rsidRPr="00917CA2" w14:paraId="534874DE" w14:textId="77777777" w:rsidTr="00186C01">
        <w:tc>
          <w:tcPr>
            <w:tcW w:w="967" w:type="dxa"/>
          </w:tcPr>
          <w:p w14:paraId="1F2C57C3" w14:textId="77777777" w:rsidR="009C2F13" w:rsidRPr="00917CA2" w:rsidRDefault="009C2F13" w:rsidP="00186C01">
            <w:pPr>
              <w:tabs>
                <w:tab w:val="left" w:pos="709"/>
                <w:tab w:val="left" w:pos="779"/>
              </w:tabs>
              <w:ind w:right="69"/>
              <w:rPr>
                <w:sz w:val="24"/>
                <w:szCs w:val="24"/>
              </w:rPr>
            </w:pPr>
            <w:r w:rsidRPr="00917CA2">
              <w:rPr>
                <w:sz w:val="24"/>
                <w:szCs w:val="24"/>
              </w:rPr>
              <w:t>4.3.</w:t>
            </w:r>
          </w:p>
        </w:tc>
        <w:tc>
          <w:tcPr>
            <w:tcW w:w="4062" w:type="dxa"/>
            <w:gridSpan w:val="2"/>
          </w:tcPr>
          <w:p w14:paraId="032F98A1" w14:textId="77777777" w:rsidR="009C2F13" w:rsidRPr="00917CA2" w:rsidRDefault="009C2F13" w:rsidP="00186C01">
            <w:pPr>
              <w:tabs>
                <w:tab w:val="left" w:pos="709"/>
                <w:tab w:val="left" w:pos="779"/>
              </w:tabs>
              <w:ind w:right="69"/>
              <w:rPr>
                <w:sz w:val="24"/>
                <w:szCs w:val="24"/>
              </w:rPr>
            </w:pPr>
            <w:r w:rsidRPr="00917CA2">
              <w:rPr>
                <w:sz w:val="24"/>
                <w:szCs w:val="24"/>
              </w:rPr>
              <w:t>Izsoles nodrošinājuma naudas norēķinu konta rekvizīti</w:t>
            </w:r>
          </w:p>
        </w:tc>
        <w:tc>
          <w:tcPr>
            <w:tcW w:w="4894" w:type="dxa"/>
          </w:tcPr>
          <w:p w14:paraId="19B7C6E7" w14:textId="5EE6EDE8" w:rsidR="00D0372A" w:rsidRPr="00917CA2" w:rsidRDefault="00D0372A" w:rsidP="00D0372A">
            <w:pPr>
              <w:jc w:val="both"/>
              <w:rPr>
                <w:sz w:val="24"/>
                <w:szCs w:val="24"/>
              </w:rPr>
            </w:pPr>
            <w:r w:rsidRPr="00917CA2">
              <w:rPr>
                <w:sz w:val="24"/>
                <w:szCs w:val="24"/>
              </w:rPr>
              <w:t xml:space="preserve">SIA “RTU </w:t>
            </w:r>
            <w:r w:rsidR="00F22BC0">
              <w:rPr>
                <w:sz w:val="24"/>
                <w:szCs w:val="24"/>
              </w:rPr>
              <w:t>s</w:t>
            </w:r>
            <w:r w:rsidRPr="00917CA2">
              <w:rPr>
                <w:sz w:val="24"/>
                <w:szCs w:val="24"/>
              </w:rPr>
              <w:t>ervisu aģentūra”</w:t>
            </w:r>
            <w:r w:rsidRPr="00917CA2">
              <w:rPr>
                <w:sz w:val="24"/>
                <w:szCs w:val="24"/>
              </w:rPr>
              <w:tab/>
            </w:r>
            <w:r w:rsidRPr="00917CA2">
              <w:rPr>
                <w:sz w:val="24"/>
                <w:szCs w:val="24"/>
              </w:rPr>
              <w:tab/>
            </w:r>
            <w:r w:rsidRPr="00917CA2">
              <w:rPr>
                <w:sz w:val="24"/>
                <w:szCs w:val="24"/>
              </w:rPr>
              <w:tab/>
            </w:r>
            <w:r w:rsidRPr="00917CA2">
              <w:rPr>
                <w:sz w:val="24"/>
                <w:szCs w:val="24"/>
              </w:rPr>
              <w:tab/>
              <w:t xml:space="preserve"> </w:t>
            </w:r>
          </w:p>
          <w:p w14:paraId="3A56599F" w14:textId="77777777" w:rsidR="00D0372A" w:rsidRPr="00917CA2" w:rsidRDefault="00D0372A" w:rsidP="00D0372A">
            <w:pPr>
              <w:jc w:val="both"/>
              <w:rPr>
                <w:sz w:val="24"/>
                <w:szCs w:val="24"/>
              </w:rPr>
            </w:pPr>
            <w:r w:rsidRPr="00917CA2">
              <w:rPr>
                <w:sz w:val="24"/>
                <w:szCs w:val="24"/>
              </w:rPr>
              <w:t>Reģ. Nr.</w:t>
            </w:r>
            <w:bookmarkStart w:id="1" w:name="_Hlk214979807"/>
            <w:r w:rsidRPr="00917CA2">
              <w:rPr>
                <w:sz w:val="24"/>
                <w:szCs w:val="24"/>
              </w:rPr>
              <w:t xml:space="preserve"> </w:t>
            </w:r>
            <w:r w:rsidRPr="00917CA2">
              <w:rPr>
                <w:bCs/>
                <w:sz w:val="24"/>
                <w:szCs w:val="24"/>
              </w:rPr>
              <w:t>40103419029</w:t>
            </w:r>
            <w:bookmarkEnd w:id="1"/>
            <w:r w:rsidRPr="00917CA2">
              <w:rPr>
                <w:sz w:val="24"/>
                <w:szCs w:val="24"/>
              </w:rPr>
              <w:tab/>
            </w:r>
            <w:r w:rsidRPr="00917CA2">
              <w:rPr>
                <w:sz w:val="24"/>
                <w:szCs w:val="24"/>
              </w:rPr>
              <w:tab/>
            </w:r>
            <w:r w:rsidRPr="00917CA2">
              <w:rPr>
                <w:sz w:val="24"/>
                <w:szCs w:val="24"/>
              </w:rPr>
              <w:tab/>
            </w:r>
            <w:r w:rsidRPr="00917CA2">
              <w:rPr>
                <w:sz w:val="24"/>
                <w:szCs w:val="24"/>
              </w:rPr>
              <w:tab/>
            </w:r>
          </w:p>
          <w:p w14:paraId="1DB8EA1A" w14:textId="77777777" w:rsidR="00D0372A" w:rsidRPr="00917CA2" w:rsidRDefault="00D0372A" w:rsidP="00D0372A">
            <w:pPr>
              <w:rPr>
                <w:sz w:val="24"/>
                <w:szCs w:val="24"/>
              </w:rPr>
            </w:pPr>
            <w:r w:rsidRPr="00917CA2">
              <w:rPr>
                <w:bCs/>
                <w:sz w:val="24"/>
                <w:szCs w:val="24"/>
              </w:rPr>
              <w:t>Āzenes iela 12 k4, Rīga, LV-1048</w:t>
            </w:r>
            <w:r w:rsidRPr="00917CA2">
              <w:rPr>
                <w:sz w:val="24"/>
                <w:szCs w:val="24"/>
              </w:rPr>
              <w:tab/>
            </w:r>
            <w:r w:rsidRPr="00917CA2">
              <w:rPr>
                <w:sz w:val="24"/>
                <w:szCs w:val="24"/>
              </w:rPr>
              <w:tab/>
            </w:r>
            <w:r w:rsidRPr="00917CA2">
              <w:rPr>
                <w:sz w:val="24"/>
                <w:szCs w:val="24"/>
              </w:rPr>
              <w:lastRenderedPageBreak/>
              <w:tab/>
            </w:r>
          </w:p>
          <w:p w14:paraId="59F9A9E8" w14:textId="77777777" w:rsidR="00D0372A" w:rsidRPr="00917CA2" w:rsidRDefault="00D0372A" w:rsidP="00D0372A">
            <w:pPr>
              <w:rPr>
                <w:sz w:val="24"/>
                <w:szCs w:val="24"/>
              </w:rPr>
            </w:pPr>
            <w:r w:rsidRPr="00917CA2">
              <w:rPr>
                <w:sz w:val="24"/>
                <w:szCs w:val="24"/>
              </w:rPr>
              <w:t>Konta Nr.: LV36UNLA0050017052512</w:t>
            </w:r>
            <w:r w:rsidRPr="00917CA2">
              <w:rPr>
                <w:sz w:val="24"/>
                <w:szCs w:val="24"/>
              </w:rPr>
              <w:tab/>
            </w:r>
            <w:r w:rsidRPr="00917CA2">
              <w:rPr>
                <w:sz w:val="24"/>
                <w:szCs w:val="24"/>
              </w:rPr>
              <w:tab/>
            </w:r>
          </w:p>
          <w:p w14:paraId="59F8078A" w14:textId="77777777" w:rsidR="00D0372A" w:rsidRPr="00917CA2" w:rsidRDefault="00D0372A" w:rsidP="00D0372A">
            <w:pPr>
              <w:jc w:val="both"/>
              <w:rPr>
                <w:sz w:val="24"/>
                <w:szCs w:val="24"/>
              </w:rPr>
            </w:pPr>
            <w:r w:rsidRPr="00917CA2">
              <w:rPr>
                <w:sz w:val="24"/>
                <w:szCs w:val="24"/>
              </w:rPr>
              <w:t>Banka: AS SEB banka</w:t>
            </w:r>
            <w:r w:rsidRPr="00917CA2">
              <w:rPr>
                <w:sz w:val="24"/>
                <w:szCs w:val="24"/>
              </w:rPr>
              <w:tab/>
            </w:r>
            <w:r w:rsidRPr="00917CA2">
              <w:rPr>
                <w:sz w:val="24"/>
                <w:szCs w:val="24"/>
              </w:rPr>
              <w:tab/>
            </w:r>
            <w:r w:rsidRPr="00917CA2">
              <w:rPr>
                <w:sz w:val="24"/>
                <w:szCs w:val="24"/>
              </w:rPr>
              <w:tab/>
            </w:r>
            <w:r w:rsidRPr="00917CA2">
              <w:rPr>
                <w:sz w:val="24"/>
                <w:szCs w:val="24"/>
              </w:rPr>
              <w:tab/>
            </w:r>
          </w:p>
          <w:p w14:paraId="5486D28E" w14:textId="1B46264E" w:rsidR="009C2F13" w:rsidRPr="00917CA2" w:rsidRDefault="00D0372A" w:rsidP="00D0372A">
            <w:pPr>
              <w:tabs>
                <w:tab w:val="left" w:pos="709"/>
                <w:tab w:val="left" w:pos="779"/>
              </w:tabs>
              <w:ind w:right="69"/>
              <w:rPr>
                <w:bCs/>
                <w:sz w:val="24"/>
                <w:szCs w:val="24"/>
              </w:rPr>
            </w:pPr>
            <w:r w:rsidRPr="00917CA2">
              <w:rPr>
                <w:sz w:val="24"/>
                <w:szCs w:val="24"/>
              </w:rPr>
              <w:t>Bankas kods: UNLALV2X</w:t>
            </w:r>
          </w:p>
        </w:tc>
      </w:tr>
      <w:tr w:rsidR="00917CA2" w:rsidRPr="00917CA2" w14:paraId="426DF4FA" w14:textId="77777777" w:rsidTr="00186C01">
        <w:tc>
          <w:tcPr>
            <w:tcW w:w="9923" w:type="dxa"/>
            <w:gridSpan w:val="4"/>
            <w:shd w:val="clear" w:color="auto" w:fill="F2F2F2" w:themeFill="background1" w:themeFillShade="F2"/>
          </w:tcPr>
          <w:p w14:paraId="1DB84CFB" w14:textId="77777777" w:rsidR="009C2F13" w:rsidRPr="00917CA2" w:rsidRDefault="009C2F13" w:rsidP="00186C01">
            <w:pPr>
              <w:ind w:right="69"/>
              <w:jc w:val="both"/>
              <w:rPr>
                <w:b/>
                <w:bCs/>
                <w:sz w:val="24"/>
                <w:szCs w:val="24"/>
              </w:rPr>
            </w:pPr>
            <w:r w:rsidRPr="00917CA2">
              <w:rPr>
                <w:b/>
                <w:bCs/>
                <w:sz w:val="24"/>
                <w:szCs w:val="24"/>
              </w:rPr>
              <w:lastRenderedPageBreak/>
              <w:t xml:space="preserve">5. Izsoles sākuma un beigu datums </w:t>
            </w:r>
          </w:p>
        </w:tc>
      </w:tr>
      <w:tr w:rsidR="00917CA2" w:rsidRPr="00917CA2" w14:paraId="37A7E5A1" w14:textId="77777777" w:rsidTr="00186C01">
        <w:tc>
          <w:tcPr>
            <w:tcW w:w="967" w:type="dxa"/>
          </w:tcPr>
          <w:p w14:paraId="0F5BF2B7" w14:textId="77777777" w:rsidR="009C2F13" w:rsidRPr="00917CA2" w:rsidRDefault="009C2F13" w:rsidP="00186C01">
            <w:pPr>
              <w:tabs>
                <w:tab w:val="left" w:pos="709"/>
                <w:tab w:val="left" w:pos="779"/>
              </w:tabs>
              <w:ind w:right="69"/>
              <w:rPr>
                <w:sz w:val="24"/>
                <w:szCs w:val="24"/>
              </w:rPr>
            </w:pPr>
            <w:r w:rsidRPr="00917CA2">
              <w:rPr>
                <w:sz w:val="24"/>
                <w:szCs w:val="24"/>
              </w:rPr>
              <w:t xml:space="preserve">5.1. </w:t>
            </w:r>
          </w:p>
        </w:tc>
        <w:tc>
          <w:tcPr>
            <w:tcW w:w="3995" w:type="dxa"/>
          </w:tcPr>
          <w:p w14:paraId="557B0C6E" w14:textId="77777777" w:rsidR="009C2F13" w:rsidRPr="00917CA2" w:rsidRDefault="009C2F13" w:rsidP="00186C01">
            <w:pPr>
              <w:ind w:right="69"/>
              <w:rPr>
                <w:sz w:val="24"/>
                <w:szCs w:val="24"/>
              </w:rPr>
            </w:pPr>
            <w:r w:rsidRPr="00917CA2">
              <w:rPr>
                <w:sz w:val="24"/>
                <w:szCs w:val="24"/>
              </w:rPr>
              <w:t xml:space="preserve">Izsoles sākums  </w:t>
            </w:r>
          </w:p>
        </w:tc>
        <w:tc>
          <w:tcPr>
            <w:tcW w:w="4961" w:type="dxa"/>
            <w:gridSpan w:val="2"/>
          </w:tcPr>
          <w:p w14:paraId="6C98A968" w14:textId="55BBD284" w:rsidR="009C2F13" w:rsidRPr="00917CA2" w:rsidRDefault="009C2F13" w:rsidP="00186C01">
            <w:pPr>
              <w:ind w:right="69"/>
              <w:jc w:val="both"/>
              <w:rPr>
                <w:sz w:val="24"/>
                <w:szCs w:val="24"/>
              </w:rPr>
            </w:pPr>
            <w:r w:rsidRPr="00917CA2">
              <w:rPr>
                <w:b/>
                <w:bCs/>
                <w:sz w:val="24"/>
                <w:szCs w:val="24"/>
              </w:rPr>
              <w:t>202</w:t>
            </w:r>
            <w:r w:rsidR="00901E38">
              <w:rPr>
                <w:b/>
                <w:bCs/>
                <w:sz w:val="24"/>
                <w:szCs w:val="24"/>
              </w:rPr>
              <w:t>6</w:t>
            </w:r>
            <w:r w:rsidRPr="00917CA2">
              <w:rPr>
                <w:b/>
                <w:bCs/>
                <w:sz w:val="24"/>
                <w:szCs w:val="24"/>
              </w:rPr>
              <w:t xml:space="preserve">.gada </w:t>
            </w:r>
            <w:r w:rsidR="00F44C66">
              <w:rPr>
                <w:b/>
                <w:bCs/>
                <w:sz w:val="24"/>
                <w:szCs w:val="24"/>
              </w:rPr>
              <w:t>1</w:t>
            </w:r>
            <w:r w:rsidR="007120C2">
              <w:rPr>
                <w:b/>
                <w:bCs/>
                <w:sz w:val="24"/>
                <w:szCs w:val="24"/>
              </w:rPr>
              <w:t>1</w:t>
            </w:r>
            <w:r w:rsidRPr="00917CA2">
              <w:rPr>
                <w:b/>
                <w:bCs/>
                <w:sz w:val="24"/>
                <w:szCs w:val="24"/>
              </w:rPr>
              <w:t>.</w:t>
            </w:r>
            <w:r w:rsidR="00D0372A" w:rsidRPr="00917CA2">
              <w:rPr>
                <w:b/>
                <w:bCs/>
                <w:sz w:val="24"/>
                <w:szCs w:val="24"/>
              </w:rPr>
              <w:t xml:space="preserve"> </w:t>
            </w:r>
            <w:r w:rsidR="00F44C66">
              <w:rPr>
                <w:b/>
                <w:bCs/>
                <w:sz w:val="24"/>
                <w:szCs w:val="24"/>
              </w:rPr>
              <w:t>febru</w:t>
            </w:r>
            <w:r w:rsidR="00901E38">
              <w:rPr>
                <w:b/>
                <w:bCs/>
                <w:sz w:val="24"/>
                <w:szCs w:val="24"/>
              </w:rPr>
              <w:t>ārī</w:t>
            </w:r>
            <w:r w:rsidRPr="00917CA2">
              <w:rPr>
                <w:b/>
                <w:bCs/>
                <w:sz w:val="24"/>
                <w:szCs w:val="24"/>
              </w:rPr>
              <w:t xml:space="preserve">  plkst. 13.00.</w:t>
            </w:r>
          </w:p>
        </w:tc>
      </w:tr>
      <w:tr w:rsidR="00917CA2" w:rsidRPr="00917CA2" w14:paraId="497C76C0" w14:textId="77777777" w:rsidTr="00186C01">
        <w:tc>
          <w:tcPr>
            <w:tcW w:w="967" w:type="dxa"/>
          </w:tcPr>
          <w:p w14:paraId="3F212C3A" w14:textId="77777777" w:rsidR="009C2F13" w:rsidRPr="00917CA2" w:rsidRDefault="009C2F13" w:rsidP="00186C01">
            <w:pPr>
              <w:tabs>
                <w:tab w:val="left" w:pos="709"/>
                <w:tab w:val="left" w:pos="779"/>
              </w:tabs>
              <w:ind w:right="69"/>
              <w:rPr>
                <w:sz w:val="24"/>
                <w:szCs w:val="24"/>
              </w:rPr>
            </w:pPr>
            <w:r w:rsidRPr="00917CA2">
              <w:rPr>
                <w:sz w:val="24"/>
                <w:szCs w:val="24"/>
              </w:rPr>
              <w:t>5.2.</w:t>
            </w:r>
          </w:p>
        </w:tc>
        <w:tc>
          <w:tcPr>
            <w:tcW w:w="3995" w:type="dxa"/>
          </w:tcPr>
          <w:p w14:paraId="76AA85A2" w14:textId="77777777" w:rsidR="009C2F13" w:rsidRPr="00917CA2" w:rsidRDefault="009C2F13" w:rsidP="00186C01">
            <w:pPr>
              <w:ind w:right="69"/>
              <w:rPr>
                <w:sz w:val="24"/>
                <w:szCs w:val="24"/>
              </w:rPr>
            </w:pPr>
            <w:r w:rsidRPr="00917CA2">
              <w:rPr>
                <w:sz w:val="24"/>
                <w:szCs w:val="24"/>
              </w:rPr>
              <w:t>Izsoles beigas</w:t>
            </w:r>
          </w:p>
        </w:tc>
        <w:tc>
          <w:tcPr>
            <w:tcW w:w="4961" w:type="dxa"/>
            <w:gridSpan w:val="2"/>
          </w:tcPr>
          <w:p w14:paraId="06D58C85" w14:textId="6FA37BB0" w:rsidR="009C2F13" w:rsidRPr="00917CA2" w:rsidRDefault="009C2F13" w:rsidP="00186C01">
            <w:pPr>
              <w:rPr>
                <w:sz w:val="24"/>
                <w:szCs w:val="24"/>
              </w:rPr>
            </w:pPr>
            <w:r w:rsidRPr="00917CA2">
              <w:rPr>
                <w:b/>
                <w:bCs/>
                <w:sz w:val="24"/>
                <w:szCs w:val="24"/>
              </w:rPr>
              <w:t>202</w:t>
            </w:r>
            <w:r w:rsidR="00917CA2" w:rsidRPr="00917CA2">
              <w:rPr>
                <w:b/>
                <w:bCs/>
                <w:sz w:val="24"/>
                <w:szCs w:val="24"/>
              </w:rPr>
              <w:t>6</w:t>
            </w:r>
            <w:r w:rsidRPr="00917CA2">
              <w:rPr>
                <w:b/>
                <w:bCs/>
                <w:sz w:val="24"/>
                <w:szCs w:val="24"/>
              </w:rPr>
              <w:t>.gada</w:t>
            </w:r>
            <w:r w:rsidR="00917CA2" w:rsidRPr="00917CA2">
              <w:rPr>
                <w:b/>
                <w:bCs/>
                <w:sz w:val="24"/>
                <w:szCs w:val="24"/>
              </w:rPr>
              <w:t xml:space="preserve"> </w:t>
            </w:r>
            <w:r w:rsidR="00F44C66">
              <w:rPr>
                <w:b/>
                <w:bCs/>
                <w:sz w:val="24"/>
                <w:szCs w:val="24"/>
              </w:rPr>
              <w:t>1</w:t>
            </w:r>
            <w:r w:rsidR="007120C2">
              <w:rPr>
                <w:b/>
                <w:bCs/>
                <w:sz w:val="24"/>
                <w:szCs w:val="24"/>
              </w:rPr>
              <w:t>3</w:t>
            </w:r>
            <w:r w:rsidRPr="00917CA2">
              <w:rPr>
                <w:b/>
                <w:bCs/>
                <w:sz w:val="24"/>
                <w:szCs w:val="24"/>
              </w:rPr>
              <w:t>.</w:t>
            </w:r>
            <w:r w:rsidR="00F44C66">
              <w:rPr>
                <w:b/>
                <w:bCs/>
                <w:sz w:val="24"/>
                <w:szCs w:val="24"/>
              </w:rPr>
              <w:t>martā</w:t>
            </w:r>
            <w:r w:rsidRPr="00917CA2">
              <w:rPr>
                <w:b/>
                <w:bCs/>
                <w:sz w:val="24"/>
                <w:szCs w:val="24"/>
              </w:rPr>
              <w:t xml:space="preserve"> plkst. 13.00.</w:t>
            </w:r>
          </w:p>
        </w:tc>
      </w:tr>
      <w:tr w:rsidR="00917CA2" w:rsidRPr="00917CA2" w14:paraId="450C4E8A" w14:textId="77777777" w:rsidTr="00186C01">
        <w:tc>
          <w:tcPr>
            <w:tcW w:w="9923" w:type="dxa"/>
            <w:gridSpan w:val="4"/>
            <w:shd w:val="clear" w:color="auto" w:fill="F2F2F2" w:themeFill="background1" w:themeFillShade="F2"/>
          </w:tcPr>
          <w:p w14:paraId="46E47293" w14:textId="77777777" w:rsidR="009C2F13" w:rsidRPr="00917CA2" w:rsidRDefault="009C2F13" w:rsidP="00186C01">
            <w:pPr>
              <w:rPr>
                <w:b/>
                <w:bCs/>
                <w:sz w:val="24"/>
                <w:szCs w:val="24"/>
              </w:rPr>
            </w:pPr>
            <w:r w:rsidRPr="00917CA2">
              <w:rPr>
                <w:b/>
                <w:bCs/>
                <w:sz w:val="24"/>
                <w:szCs w:val="24"/>
              </w:rPr>
              <w:t>6. Elektronisko izsoļu vietnes lietošanas noteikumi</w:t>
            </w:r>
          </w:p>
        </w:tc>
      </w:tr>
      <w:tr w:rsidR="00917CA2" w:rsidRPr="00917CA2" w14:paraId="6D6499BE" w14:textId="77777777" w:rsidTr="00186C01">
        <w:tc>
          <w:tcPr>
            <w:tcW w:w="9923" w:type="dxa"/>
            <w:gridSpan w:val="4"/>
          </w:tcPr>
          <w:p w14:paraId="042DD582" w14:textId="77777777" w:rsidR="009C2F13" w:rsidRPr="00917CA2" w:rsidRDefault="009C2F13" w:rsidP="00186C01">
            <w:pPr>
              <w:jc w:val="both"/>
              <w:rPr>
                <w:sz w:val="24"/>
                <w:szCs w:val="24"/>
              </w:rPr>
            </w:pPr>
            <w:r w:rsidRPr="00917CA2">
              <w:rPr>
                <w:sz w:val="24"/>
                <w:szCs w:val="24"/>
              </w:rPr>
              <w:t xml:space="preserve">Pirms Izsoles aicinām iepazīties ar elektronisko izsoļu vietnes (turpmāk - EIV) lietošanas noteikumiem tiešsaistē: </w:t>
            </w:r>
            <w:hyperlink r:id="rId8" w:history="1">
              <w:r w:rsidRPr="00917CA2">
                <w:rPr>
                  <w:rStyle w:val="Hyperlink"/>
                  <w:rFonts w:eastAsiaTheme="majorEastAsia"/>
                  <w:color w:val="auto"/>
                  <w:sz w:val="24"/>
                  <w:szCs w:val="24"/>
                </w:rPr>
                <w:t>https://izsoles.ta.gov.lv/noteikumi/1</w:t>
              </w:r>
            </w:hyperlink>
            <w:r w:rsidRPr="00917CA2">
              <w:rPr>
                <w:sz w:val="24"/>
                <w:szCs w:val="24"/>
              </w:rPr>
              <w:t xml:space="preserve"> </w:t>
            </w:r>
          </w:p>
        </w:tc>
      </w:tr>
      <w:tr w:rsidR="00917CA2" w:rsidRPr="00917CA2" w14:paraId="6C08B28C" w14:textId="77777777" w:rsidTr="00186C01">
        <w:tc>
          <w:tcPr>
            <w:tcW w:w="9923" w:type="dxa"/>
            <w:gridSpan w:val="4"/>
          </w:tcPr>
          <w:p w14:paraId="476AECBC" w14:textId="44659F43" w:rsidR="009C2F13" w:rsidRPr="00917CA2" w:rsidRDefault="009C2F13" w:rsidP="00917CA2">
            <w:pPr>
              <w:jc w:val="both"/>
              <w:rPr>
                <w:sz w:val="24"/>
                <w:szCs w:val="24"/>
              </w:rPr>
            </w:pPr>
            <w:r w:rsidRPr="00917CA2">
              <w:rPr>
                <w:sz w:val="24"/>
                <w:szCs w:val="24"/>
              </w:rPr>
              <w:t xml:space="preserve">7. Kontaktpersona, kura sniedz informāciju par Izsoli </w:t>
            </w:r>
            <w:r w:rsidR="00917CA2" w:rsidRPr="00917CA2">
              <w:rPr>
                <w:sz w:val="24"/>
                <w:szCs w:val="24"/>
              </w:rPr>
              <w:t xml:space="preserve">Sergejs Jurins, tālr. +371 26 170 542, e-pasts: </w:t>
            </w:r>
            <w:hyperlink r:id="rId9" w:history="1">
              <w:r w:rsidR="00AE2026" w:rsidRPr="00016742">
                <w:rPr>
                  <w:rStyle w:val="Hyperlink"/>
                  <w:sz w:val="24"/>
                  <w:szCs w:val="24"/>
                </w:rPr>
                <w:t>sergejs.jurins@rtu.lv</w:t>
              </w:r>
            </w:hyperlink>
            <w:r w:rsidR="00AE2026">
              <w:rPr>
                <w:sz w:val="24"/>
                <w:szCs w:val="24"/>
              </w:rPr>
              <w:t xml:space="preserve"> </w:t>
            </w:r>
            <w:r w:rsidR="00917CA2" w:rsidRPr="00917CA2">
              <w:rPr>
                <w:sz w:val="24"/>
                <w:szCs w:val="24"/>
              </w:rPr>
              <w:t>.</w:t>
            </w:r>
          </w:p>
        </w:tc>
      </w:tr>
      <w:tr w:rsidR="00917CA2" w:rsidRPr="00917CA2" w14:paraId="0DEFC840" w14:textId="77777777" w:rsidTr="00186C01">
        <w:tc>
          <w:tcPr>
            <w:tcW w:w="9923" w:type="dxa"/>
            <w:gridSpan w:val="4"/>
            <w:shd w:val="clear" w:color="auto" w:fill="F2F2F2" w:themeFill="background1" w:themeFillShade="F2"/>
          </w:tcPr>
          <w:p w14:paraId="24B6A54A" w14:textId="77777777" w:rsidR="009C2F13" w:rsidRPr="00917CA2" w:rsidRDefault="009C2F13" w:rsidP="00186C01">
            <w:pPr>
              <w:ind w:right="69"/>
              <w:jc w:val="both"/>
              <w:rPr>
                <w:b/>
                <w:bCs/>
                <w:sz w:val="24"/>
                <w:szCs w:val="24"/>
              </w:rPr>
            </w:pPr>
            <w:r w:rsidRPr="00917CA2">
              <w:rPr>
                <w:b/>
                <w:bCs/>
                <w:sz w:val="24"/>
                <w:szCs w:val="24"/>
              </w:rPr>
              <w:t>7. Pielikumi</w:t>
            </w:r>
          </w:p>
        </w:tc>
      </w:tr>
      <w:tr w:rsidR="00917CA2" w:rsidRPr="00917CA2" w14:paraId="29342ECC" w14:textId="77777777" w:rsidTr="00186C01">
        <w:tc>
          <w:tcPr>
            <w:tcW w:w="9923" w:type="dxa"/>
            <w:gridSpan w:val="4"/>
          </w:tcPr>
          <w:p w14:paraId="1E6E2C94" w14:textId="77777777" w:rsidR="00917CA2" w:rsidRPr="00917CA2" w:rsidRDefault="00917CA2" w:rsidP="00917CA2">
            <w:pPr>
              <w:pStyle w:val="ListParagraph"/>
              <w:numPr>
                <w:ilvl w:val="0"/>
                <w:numId w:val="13"/>
              </w:numPr>
              <w:tabs>
                <w:tab w:val="left" w:pos="709"/>
                <w:tab w:val="left" w:pos="779"/>
              </w:tabs>
              <w:ind w:right="69"/>
              <w:jc w:val="both"/>
              <w:rPr>
                <w:sz w:val="24"/>
                <w:szCs w:val="24"/>
              </w:rPr>
            </w:pPr>
            <w:r w:rsidRPr="00917CA2">
              <w:rPr>
                <w:sz w:val="24"/>
                <w:szCs w:val="24"/>
              </w:rPr>
              <w:t>22.10.2025</w:t>
            </w:r>
            <w:r w:rsidR="009C2F13" w:rsidRPr="00917CA2">
              <w:rPr>
                <w:sz w:val="24"/>
                <w:szCs w:val="24"/>
              </w:rPr>
              <w:t xml:space="preserve">. </w:t>
            </w:r>
            <w:r w:rsidRPr="00917CA2">
              <w:rPr>
                <w:sz w:val="24"/>
                <w:szCs w:val="24"/>
              </w:rPr>
              <w:t xml:space="preserve">Koģenerācijas stacijas TEDOM CENTO T 180 SP x 2 </w:t>
            </w:r>
            <w:r w:rsidR="009C2F13" w:rsidRPr="00917CA2">
              <w:rPr>
                <w:sz w:val="24"/>
                <w:szCs w:val="24"/>
              </w:rPr>
              <w:t>novērtējums</w:t>
            </w:r>
            <w:r w:rsidRPr="00917CA2">
              <w:rPr>
                <w:sz w:val="24"/>
                <w:szCs w:val="24"/>
              </w:rPr>
              <w:t>;</w:t>
            </w:r>
          </w:p>
          <w:p w14:paraId="2B20ED16" w14:textId="1C9BC200" w:rsidR="009C2F13" w:rsidRPr="00917CA2" w:rsidRDefault="009C2F13" w:rsidP="00917CA2">
            <w:pPr>
              <w:pStyle w:val="ListParagraph"/>
              <w:numPr>
                <w:ilvl w:val="0"/>
                <w:numId w:val="13"/>
              </w:numPr>
              <w:tabs>
                <w:tab w:val="left" w:pos="709"/>
                <w:tab w:val="left" w:pos="779"/>
              </w:tabs>
              <w:ind w:right="69"/>
              <w:jc w:val="both"/>
              <w:rPr>
                <w:sz w:val="24"/>
                <w:szCs w:val="24"/>
              </w:rPr>
            </w:pPr>
            <w:r w:rsidRPr="00917CA2">
              <w:rPr>
                <w:sz w:val="24"/>
                <w:szCs w:val="24"/>
              </w:rPr>
              <w:t>Pirkuma līguma projekts.</w:t>
            </w:r>
          </w:p>
        </w:tc>
      </w:tr>
    </w:tbl>
    <w:p w14:paraId="51F41EBA" w14:textId="77777777" w:rsidR="009C2F13" w:rsidRPr="00917CA2" w:rsidRDefault="009C2F13" w:rsidP="009C2F13">
      <w:pPr>
        <w:tabs>
          <w:tab w:val="left" w:pos="709"/>
          <w:tab w:val="left" w:pos="779"/>
        </w:tabs>
        <w:ind w:right="69"/>
        <w:rPr>
          <w:sz w:val="24"/>
          <w:szCs w:val="24"/>
        </w:rPr>
      </w:pPr>
    </w:p>
    <w:p w14:paraId="1D4B9E83" w14:textId="77777777" w:rsidR="009C2F13" w:rsidRPr="00917CA2" w:rsidRDefault="009C2F13" w:rsidP="009C2F13">
      <w:pPr>
        <w:pStyle w:val="ListParagraph"/>
        <w:widowControl/>
        <w:numPr>
          <w:ilvl w:val="0"/>
          <w:numId w:val="2"/>
        </w:numPr>
        <w:autoSpaceDE/>
        <w:autoSpaceDN/>
        <w:ind w:left="567" w:hanging="567"/>
        <w:contextualSpacing w:val="0"/>
        <w:jc w:val="both"/>
        <w:outlineLvl w:val="0"/>
        <w:rPr>
          <w:b/>
          <w:caps/>
          <w:sz w:val="24"/>
          <w:szCs w:val="24"/>
        </w:rPr>
      </w:pPr>
      <w:r w:rsidRPr="00917CA2">
        <w:rPr>
          <w:b/>
          <w:caps/>
          <w:sz w:val="24"/>
          <w:szCs w:val="24"/>
        </w:rPr>
        <w:t>VISPĀRĪGIE NOteikumi</w:t>
      </w:r>
    </w:p>
    <w:p w14:paraId="790CD25D" w14:textId="77777777" w:rsidR="009C2F13" w:rsidRPr="00AE2026" w:rsidRDefault="009C2F13" w:rsidP="009C2F13">
      <w:pPr>
        <w:pStyle w:val="Heading2"/>
        <w:numPr>
          <w:ilvl w:val="0"/>
          <w:numId w:val="1"/>
        </w:numPr>
        <w:spacing w:before="167"/>
        <w:ind w:left="567" w:right="68" w:hanging="567"/>
        <w:contextualSpacing/>
        <w:jc w:val="left"/>
        <w:rPr>
          <w:rFonts w:ascii="Times New Roman" w:hAnsi="Times New Roman" w:cs="Times New Roman"/>
          <w:b/>
          <w:bCs/>
          <w:color w:val="auto"/>
          <w:sz w:val="24"/>
          <w:szCs w:val="24"/>
        </w:rPr>
      </w:pPr>
      <w:r w:rsidRPr="00AE2026">
        <w:rPr>
          <w:rFonts w:ascii="Times New Roman" w:hAnsi="Times New Roman" w:cs="Times New Roman"/>
          <w:b/>
          <w:bCs/>
          <w:color w:val="auto"/>
          <w:sz w:val="24"/>
          <w:szCs w:val="24"/>
        </w:rPr>
        <w:t>Prasības dalībai Izsolē</w:t>
      </w:r>
    </w:p>
    <w:p w14:paraId="7BEF44A0" w14:textId="77777777" w:rsidR="009C2F13" w:rsidRPr="00917CA2" w:rsidRDefault="009C2F13" w:rsidP="009C2F13">
      <w:pPr>
        <w:pStyle w:val="ListParagraph"/>
        <w:numPr>
          <w:ilvl w:val="1"/>
          <w:numId w:val="3"/>
        </w:numPr>
        <w:ind w:left="567" w:right="69" w:hanging="567"/>
        <w:contextualSpacing w:val="0"/>
        <w:jc w:val="both"/>
        <w:rPr>
          <w:sz w:val="24"/>
          <w:szCs w:val="24"/>
        </w:rPr>
      </w:pPr>
      <w:bookmarkStart w:id="2" w:name="_Hlk173493703"/>
      <w:r w:rsidRPr="00917CA2">
        <w:rPr>
          <w:sz w:val="24"/>
          <w:szCs w:val="24"/>
        </w:rPr>
        <w:t xml:space="preserve">Izsolē var piedalīties fiziskas vai juridiska personas (turpmāk - Pretendents), ja tās atbilst šādām prasībām: </w:t>
      </w:r>
    </w:p>
    <w:p w14:paraId="25289E4B" w14:textId="77777777" w:rsidR="009C2F13" w:rsidRPr="00917CA2" w:rsidRDefault="009C2F13" w:rsidP="009C2F13">
      <w:pPr>
        <w:pStyle w:val="BodyText"/>
        <w:numPr>
          <w:ilvl w:val="2"/>
          <w:numId w:val="3"/>
        </w:numPr>
        <w:spacing w:before="1"/>
        <w:ind w:left="1134" w:right="69" w:hanging="567"/>
      </w:pPr>
      <w:r w:rsidRPr="00917CA2">
        <w:t>Pretendents Noteikumos noteiktajā termiņā un kārtībā iesniedzis pieteikumu dalībai izsolē un tam pievienojamos dokumentus (turpmāk – Pieteikums vai Pieteikuma dokumenti);</w:t>
      </w:r>
    </w:p>
    <w:p w14:paraId="224D79F1" w14:textId="77777777" w:rsidR="009C2F13" w:rsidRPr="00917CA2" w:rsidRDefault="009C2F13" w:rsidP="009C2F13">
      <w:pPr>
        <w:pStyle w:val="BodyText"/>
        <w:numPr>
          <w:ilvl w:val="2"/>
          <w:numId w:val="3"/>
        </w:numPr>
        <w:spacing w:before="1"/>
        <w:ind w:left="1134" w:right="69" w:hanging="567"/>
      </w:pPr>
      <w:r w:rsidRPr="00917CA2">
        <w:t>Pretendents veicis Noteikumu I daļas 4.1. punktā noteiktās Izsoles nodrošinājuma naudas samaksu;</w:t>
      </w:r>
    </w:p>
    <w:p w14:paraId="114BCC19" w14:textId="77777777" w:rsidR="009C2F13" w:rsidRPr="00917CA2" w:rsidRDefault="009C2F13" w:rsidP="009C2F13">
      <w:pPr>
        <w:pStyle w:val="BodyText"/>
        <w:numPr>
          <w:ilvl w:val="2"/>
          <w:numId w:val="3"/>
        </w:numPr>
        <w:spacing w:before="1"/>
        <w:ind w:left="1134" w:right="69" w:hanging="567"/>
      </w:pPr>
      <w:r w:rsidRPr="00917CA2">
        <w:t>Pretendents nav sankciju subjekts: attiecībā uz šo personu (starptautisko publisko tiesību subjekts, fiziskā vai juridiskā persona vai cits identificējams subjekts), tā valdes vai padomes locekli, patieso labuma guvēju, pārstāvēttiesīgo personu vai prokūristu, vai personu, kura ir pilnvarota pārstāvēt darbības, kas saistītas ar filiāli, nav noteiktas starptautiskās vai nacionālās sankcijas vai būtiskas finanšu un kapitāla tirgus intereses ietekmējošas Eiropas Savienības vai Ziemeļatlantijas līguma organizācijas dalībvalsts sankcijas.</w:t>
      </w:r>
    </w:p>
    <w:bookmarkEnd w:id="2"/>
    <w:p w14:paraId="23E1A1BE" w14:textId="77777777" w:rsidR="009C2F13" w:rsidRPr="00AE2026" w:rsidRDefault="009C2F13" w:rsidP="009C2F13">
      <w:pPr>
        <w:pStyle w:val="Heading2"/>
        <w:numPr>
          <w:ilvl w:val="0"/>
          <w:numId w:val="1"/>
        </w:numPr>
        <w:spacing w:before="167"/>
        <w:ind w:left="567" w:right="68" w:hanging="567"/>
        <w:contextualSpacing/>
        <w:jc w:val="left"/>
        <w:rPr>
          <w:rFonts w:ascii="Times New Roman" w:hAnsi="Times New Roman" w:cs="Times New Roman"/>
          <w:b/>
          <w:bCs/>
          <w:color w:val="auto"/>
          <w:sz w:val="24"/>
          <w:szCs w:val="24"/>
        </w:rPr>
      </w:pPr>
      <w:r w:rsidRPr="00AE2026">
        <w:rPr>
          <w:rFonts w:ascii="Times New Roman" w:hAnsi="Times New Roman" w:cs="Times New Roman"/>
          <w:b/>
          <w:bCs/>
          <w:color w:val="auto"/>
          <w:sz w:val="24"/>
          <w:szCs w:val="24"/>
        </w:rPr>
        <w:t>Pieteikuma Reģistrācija un autorizēšanās Izsolei</w:t>
      </w:r>
    </w:p>
    <w:p w14:paraId="2206B484" w14:textId="77777777" w:rsidR="009C2F13" w:rsidRPr="00917CA2" w:rsidRDefault="009C2F13" w:rsidP="009C2F13">
      <w:pPr>
        <w:pStyle w:val="ListParagraph"/>
        <w:numPr>
          <w:ilvl w:val="1"/>
          <w:numId w:val="5"/>
        </w:numPr>
        <w:ind w:left="567" w:right="69" w:hanging="567"/>
        <w:contextualSpacing w:val="0"/>
        <w:jc w:val="both"/>
        <w:rPr>
          <w:sz w:val="24"/>
          <w:szCs w:val="24"/>
        </w:rPr>
      </w:pPr>
      <w:r w:rsidRPr="00917CA2">
        <w:rPr>
          <w:sz w:val="24"/>
          <w:szCs w:val="24"/>
        </w:rPr>
        <w:t>Pretendents, kurš vēlas piedalīties Izsolē:</w:t>
      </w:r>
    </w:p>
    <w:p w14:paraId="7647F228" w14:textId="77777777" w:rsidR="009C2F13" w:rsidRPr="00917CA2" w:rsidRDefault="009C2F13" w:rsidP="009C2F13">
      <w:pPr>
        <w:pStyle w:val="ListParagraph"/>
        <w:ind w:left="1134" w:right="69" w:hanging="567"/>
        <w:rPr>
          <w:sz w:val="24"/>
          <w:szCs w:val="24"/>
        </w:rPr>
      </w:pPr>
      <w:r w:rsidRPr="00917CA2">
        <w:rPr>
          <w:sz w:val="24"/>
          <w:szCs w:val="24"/>
        </w:rPr>
        <w:t xml:space="preserve">2.1.1. reģistrējas Izsoles dalībnieku reģistrā, līdz Noteikumu 5.2. punktā norādītajam datumam un laikam, izmantojot EIV </w:t>
      </w:r>
      <w:hyperlink r:id="rId10" w:history="1">
        <w:r w:rsidRPr="00917CA2">
          <w:rPr>
            <w:rStyle w:val="Hyperlink"/>
            <w:rFonts w:eastAsiaTheme="majorEastAsia"/>
            <w:color w:val="auto"/>
            <w:sz w:val="24"/>
            <w:szCs w:val="24"/>
          </w:rPr>
          <w:t>https://izsoles.ta.gov.lv/</w:t>
        </w:r>
      </w:hyperlink>
      <w:r w:rsidRPr="00917CA2">
        <w:rPr>
          <w:sz w:val="24"/>
          <w:szCs w:val="24"/>
        </w:rPr>
        <w:t>;</w:t>
      </w:r>
    </w:p>
    <w:p w14:paraId="4121F04D" w14:textId="77777777" w:rsidR="009C2F13" w:rsidRPr="00917CA2" w:rsidRDefault="009C2F13" w:rsidP="009C2F13">
      <w:pPr>
        <w:pStyle w:val="ListParagraph"/>
        <w:ind w:left="1134" w:right="69" w:hanging="567"/>
        <w:rPr>
          <w:sz w:val="24"/>
          <w:szCs w:val="24"/>
        </w:rPr>
      </w:pPr>
      <w:r w:rsidRPr="00917CA2">
        <w:rPr>
          <w:sz w:val="24"/>
          <w:szCs w:val="24"/>
        </w:rPr>
        <w:t>2.1.2.  EIV nosūta Pārdevējam lūgumu autorizēt to dalībai Izsolē;</w:t>
      </w:r>
    </w:p>
    <w:p w14:paraId="4E0C98E8" w14:textId="77777777" w:rsidR="009C2F13" w:rsidRPr="00917CA2" w:rsidRDefault="009C2F13" w:rsidP="009C2F13">
      <w:pPr>
        <w:pStyle w:val="ListParagraph"/>
        <w:ind w:left="1134" w:right="69" w:hanging="567"/>
        <w:rPr>
          <w:sz w:val="24"/>
          <w:szCs w:val="24"/>
        </w:rPr>
      </w:pPr>
      <w:r w:rsidRPr="00917CA2">
        <w:rPr>
          <w:sz w:val="24"/>
          <w:szCs w:val="24"/>
        </w:rPr>
        <w:t xml:space="preserve">2.1.3.  veic EIV apmaksu par dalību Izsolē normatīvajos aktos noteiktajā apmērā saskaņā ar EIV sagatavotu rēķinu. </w:t>
      </w:r>
    </w:p>
    <w:p w14:paraId="5452DB70" w14:textId="77777777" w:rsidR="009C2F13" w:rsidRPr="00917CA2" w:rsidRDefault="009C2F13" w:rsidP="009C2F13">
      <w:pPr>
        <w:pStyle w:val="ListParagraph"/>
        <w:ind w:left="1134" w:right="69" w:hanging="567"/>
        <w:rPr>
          <w:sz w:val="24"/>
          <w:szCs w:val="24"/>
        </w:rPr>
      </w:pPr>
      <w:r w:rsidRPr="00917CA2">
        <w:rPr>
          <w:sz w:val="24"/>
          <w:szCs w:val="24"/>
        </w:rPr>
        <w:t>2.1.4. 3 (trīs) darba dienu laikā pēc apakšpunktā 2.1.3. minētā rēķina apmaksas Pārdevējs autorizē dalībai Izsolē Pretendentus, kuri atbilst Izsoles noteikumu prasībām.</w:t>
      </w:r>
    </w:p>
    <w:p w14:paraId="09B94BC1" w14:textId="77777777" w:rsidR="009C2F13" w:rsidRPr="00AE2026" w:rsidRDefault="009C2F13" w:rsidP="009C2F13">
      <w:pPr>
        <w:pStyle w:val="Heading2"/>
        <w:numPr>
          <w:ilvl w:val="0"/>
          <w:numId w:val="1"/>
        </w:numPr>
        <w:spacing w:before="167"/>
        <w:ind w:left="567" w:right="68" w:hanging="567"/>
        <w:contextualSpacing/>
        <w:jc w:val="left"/>
        <w:rPr>
          <w:rFonts w:ascii="Times New Roman" w:hAnsi="Times New Roman" w:cs="Times New Roman"/>
          <w:b/>
          <w:bCs/>
          <w:color w:val="auto"/>
          <w:sz w:val="24"/>
          <w:szCs w:val="24"/>
        </w:rPr>
      </w:pPr>
      <w:r w:rsidRPr="00AE2026">
        <w:rPr>
          <w:rFonts w:ascii="Times New Roman" w:hAnsi="Times New Roman" w:cs="Times New Roman"/>
          <w:b/>
          <w:bCs/>
          <w:color w:val="auto"/>
          <w:sz w:val="24"/>
          <w:szCs w:val="24"/>
        </w:rPr>
        <w:t>Izsoles norise un pārtraukšana</w:t>
      </w:r>
    </w:p>
    <w:p w14:paraId="249BEC74" w14:textId="77777777" w:rsidR="009C2F13" w:rsidRPr="00917CA2" w:rsidRDefault="009C2F13" w:rsidP="009C2F13">
      <w:pPr>
        <w:pStyle w:val="ListParagraph"/>
        <w:numPr>
          <w:ilvl w:val="1"/>
          <w:numId w:val="4"/>
        </w:numPr>
        <w:spacing w:before="1"/>
        <w:ind w:left="567" w:right="80" w:hanging="567"/>
        <w:contextualSpacing w:val="0"/>
        <w:jc w:val="both"/>
        <w:rPr>
          <w:sz w:val="24"/>
          <w:szCs w:val="24"/>
        </w:rPr>
      </w:pPr>
      <w:r w:rsidRPr="00917CA2">
        <w:rPr>
          <w:sz w:val="24"/>
          <w:szCs w:val="24"/>
        </w:rPr>
        <w:t>Izsoles procesa norisi reglamentē Tiesu administrācijas elektroniskās izsoļu vietnes (</w:t>
      </w:r>
      <w:hyperlink r:id="rId11" w:history="1">
        <w:r w:rsidRPr="00917CA2">
          <w:rPr>
            <w:rStyle w:val="Hyperlink"/>
            <w:rFonts w:eastAsiaTheme="majorEastAsia"/>
            <w:color w:val="auto"/>
            <w:sz w:val="24"/>
            <w:szCs w:val="24"/>
          </w:rPr>
          <w:t>https://izsoles.ta.gov.lv/</w:t>
        </w:r>
      </w:hyperlink>
      <w:r w:rsidRPr="00917CA2">
        <w:rPr>
          <w:rStyle w:val="Hyperlink"/>
          <w:rFonts w:eastAsiaTheme="majorEastAsia"/>
          <w:color w:val="auto"/>
          <w:sz w:val="24"/>
          <w:szCs w:val="24"/>
        </w:rPr>
        <w:t>)</w:t>
      </w:r>
      <w:r w:rsidRPr="00917CA2">
        <w:rPr>
          <w:sz w:val="24"/>
          <w:szCs w:val="24"/>
        </w:rPr>
        <w:t xml:space="preserve"> noteikumi. </w:t>
      </w:r>
    </w:p>
    <w:p w14:paraId="0CCAE09B" w14:textId="77777777" w:rsidR="009C2F13" w:rsidRPr="00917CA2" w:rsidRDefault="009C2F13" w:rsidP="009C2F13">
      <w:pPr>
        <w:pStyle w:val="ListParagraph"/>
        <w:numPr>
          <w:ilvl w:val="1"/>
          <w:numId w:val="4"/>
        </w:numPr>
        <w:spacing w:before="1"/>
        <w:ind w:left="567" w:right="80" w:hanging="567"/>
        <w:contextualSpacing w:val="0"/>
        <w:jc w:val="both"/>
        <w:rPr>
          <w:sz w:val="24"/>
          <w:szCs w:val="24"/>
        </w:rPr>
      </w:pPr>
      <w:r w:rsidRPr="00917CA2">
        <w:rPr>
          <w:sz w:val="24"/>
          <w:szCs w:val="24"/>
        </w:rPr>
        <w:t>Izsolei autorizētie Pretendenti drīkst izdarīt solījumus visā Izsoles norises laikā.</w:t>
      </w:r>
    </w:p>
    <w:p w14:paraId="5E175234" w14:textId="77777777" w:rsidR="009C2F13" w:rsidRPr="00917CA2" w:rsidRDefault="009C2F13" w:rsidP="009C2F13">
      <w:pPr>
        <w:pStyle w:val="ListParagraph"/>
        <w:numPr>
          <w:ilvl w:val="1"/>
          <w:numId w:val="4"/>
        </w:numPr>
        <w:spacing w:before="1"/>
        <w:ind w:left="567" w:right="80" w:hanging="567"/>
        <w:contextualSpacing w:val="0"/>
        <w:jc w:val="both"/>
        <w:rPr>
          <w:sz w:val="24"/>
          <w:szCs w:val="24"/>
        </w:rPr>
      </w:pPr>
      <w:r w:rsidRPr="00917CA2">
        <w:rPr>
          <w:sz w:val="24"/>
          <w:szCs w:val="24"/>
        </w:rPr>
        <w:t>Izsoles solis nevar būt zemāks</w:t>
      </w:r>
      <w:r w:rsidRPr="00917CA2">
        <w:rPr>
          <w:sz w:val="24"/>
          <w:szCs w:val="24"/>
          <w:shd w:val="clear" w:color="auto" w:fill="FFFFFF"/>
        </w:rPr>
        <w:t xml:space="preserve"> par viena Izsoles soļa summu.</w:t>
      </w:r>
    </w:p>
    <w:p w14:paraId="4ABF6C3D" w14:textId="4B16BD95" w:rsidR="009C2F13" w:rsidRPr="00917CA2" w:rsidRDefault="009C2F13" w:rsidP="00917CA2">
      <w:pPr>
        <w:pStyle w:val="ListParagraph"/>
        <w:numPr>
          <w:ilvl w:val="1"/>
          <w:numId w:val="4"/>
        </w:numPr>
        <w:spacing w:before="1"/>
        <w:ind w:left="567" w:right="80" w:hanging="567"/>
        <w:contextualSpacing w:val="0"/>
        <w:jc w:val="both"/>
        <w:rPr>
          <w:sz w:val="24"/>
          <w:szCs w:val="24"/>
        </w:rPr>
      </w:pPr>
      <w:r w:rsidRPr="00917CA2">
        <w:rPr>
          <w:sz w:val="24"/>
          <w:szCs w:val="24"/>
          <w:shd w:val="clear" w:color="auto" w:fill="FFFFFF"/>
        </w:rPr>
        <w:t>Pārdevējs var pārtraukt Izsoli, ja</w:t>
      </w:r>
      <w:r w:rsidR="00917CA2">
        <w:rPr>
          <w:sz w:val="24"/>
          <w:szCs w:val="24"/>
          <w:shd w:val="clear" w:color="auto" w:fill="FFFFFF"/>
        </w:rPr>
        <w:t xml:space="preserve"> </w:t>
      </w:r>
      <w:r w:rsidRPr="00917CA2">
        <w:rPr>
          <w:sz w:val="24"/>
          <w:szCs w:val="24"/>
          <w:shd w:val="clear" w:color="auto" w:fill="FFFFFF"/>
        </w:rPr>
        <w:t>tās norises laikā saņemts elektronisko izsoļu vietnes drošības pārvaldnieka paziņojums par būtiskiem tehniskiem traucējumiem, kas var ietekmēt Izsoles rezultātu</w:t>
      </w:r>
      <w:r w:rsidR="00917CA2">
        <w:rPr>
          <w:sz w:val="24"/>
          <w:szCs w:val="24"/>
          <w:shd w:val="clear" w:color="auto" w:fill="FFFFFF"/>
        </w:rPr>
        <w:t>.</w:t>
      </w:r>
    </w:p>
    <w:p w14:paraId="2CA8447E" w14:textId="77777777" w:rsidR="009C2F13" w:rsidRPr="00917CA2" w:rsidRDefault="009C2F13" w:rsidP="009C2F13">
      <w:pPr>
        <w:pStyle w:val="ListParagraph"/>
        <w:numPr>
          <w:ilvl w:val="1"/>
          <w:numId w:val="4"/>
        </w:numPr>
        <w:spacing w:before="1"/>
        <w:ind w:left="567" w:right="80" w:hanging="567"/>
        <w:contextualSpacing w:val="0"/>
        <w:jc w:val="both"/>
        <w:rPr>
          <w:sz w:val="24"/>
          <w:szCs w:val="24"/>
        </w:rPr>
      </w:pPr>
      <w:r w:rsidRPr="00917CA2">
        <w:rPr>
          <w:sz w:val="24"/>
          <w:szCs w:val="24"/>
        </w:rPr>
        <w:t xml:space="preserve">Izsole tiek noslēgta Izsoles sludinājumā norādītajā dienā pulksten 13.00. Ja norādītā diena iekrīt </w:t>
      </w:r>
      <w:r w:rsidRPr="00917CA2">
        <w:rPr>
          <w:sz w:val="24"/>
          <w:szCs w:val="24"/>
        </w:rPr>
        <w:lastRenderedPageBreak/>
        <w:t xml:space="preserve">brīvdienā vai svētku dienā, – nākamajā darbdienā līdz pulksten 13.00. </w:t>
      </w:r>
    </w:p>
    <w:p w14:paraId="4E585191" w14:textId="77777777" w:rsidR="009C2F13" w:rsidRPr="00917CA2" w:rsidRDefault="009C2F13" w:rsidP="009C2F13">
      <w:pPr>
        <w:pStyle w:val="ListParagraph"/>
        <w:numPr>
          <w:ilvl w:val="1"/>
          <w:numId w:val="4"/>
        </w:numPr>
        <w:spacing w:before="1"/>
        <w:ind w:left="567" w:right="80" w:hanging="567"/>
        <w:contextualSpacing w:val="0"/>
        <w:jc w:val="both"/>
        <w:rPr>
          <w:sz w:val="24"/>
          <w:szCs w:val="24"/>
        </w:rPr>
      </w:pPr>
      <w:r w:rsidRPr="00917CA2">
        <w:rPr>
          <w:sz w:val="24"/>
          <w:szCs w:val="24"/>
        </w:rPr>
        <w:t xml:space="preserve">Ja pēdējo 5 (piecu) minūšu laikā pirms Izsoles noslēgšanai noteiktā laika tiek reģistrēts solījums, Izsoles laiks automātiski tiek pagarināts par 5 (piecām) minūtēm. </w:t>
      </w:r>
    </w:p>
    <w:p w14:paraId="2D3DFF91" w14:textId="77777777" w:rsidR="009C2F13" w:rsidRPr="00917CA2" w:rsidRDefault="009C2F13" w:rsidP="009C2F13">
      <w:pPr>
        <w:pStyle w:val="ListParagraph"/>
        <w:numPr>
          <w:ilvl w:val="1"/>
          <w:numId w:val="4"/>
        </w:numPr>
        <w:spacing w:before="1"/>
        <w:ind w:left="567" w:right="80" w:hanging="567"/>
        <w:contextualSpacing w:val="0"/>
        <w:jc w:val="both"/>
        <w:rPr>
          <w:sz w:val="24"/>
          <w:szCs w:val="24"/>
        </w:rPr>
      </w:pPr>
      <w:r w:rsidRPr="00917CA2">
        <w:rPr>
          <w:sz w:val="24"/>
          <w:szCs w:val="24"/>
        </w:rPr>
        <w:t xml:space="preserve">Ja pēdējās 1 (vienas) stundas laikā pirms Izsoles noslēgšanas tiek konstatēti būtiski tehniski traucējumi, kas var ietekmēt Izsoles rezultātu, un tie nav saistīti ar sistēmas drošības pārkāpumiem, Izsoles laiks automātiski tiek pagarināts līdz nākamās darbdienas pulksten 13.00. </w:t>
      </w:r>
    </w:p>
    <w:p w14:paraId="3E8239FD" w14:textId="77777777" w:rsidR="009C2F13" w:rsidRPr="00917CA2" w:rsidRDefault="009C2F13" w:rsidP="009C2F13">
      <w:pPr>
        <w:pStyle w:val="ListParagraph"/>
        <w:numPr>
          <w:ilvl w:val="1"/>
          <w:numId w:val="4"/>
        </w:numPr>
        <w:spacing w:before="1"/>
        <w:ind w:left="567" w:right="80" w:hanging="567"/>
        <w:contextualSpacing w:val="0"/>
        <w:jc w:val="both"/>
        <w:rPr>
          <w:sz w:val="24"/>
          <w:szCs w:val="24"/>
        </w:rPr>
      </w:pPr>
      <w:r w:rsidRPr="00917CA2">
        <w:rPr>
          <w:sz w:val="24"/>
          <w:szCs w:val="24"/>
        </w:rPr>
        <w:t>Pēc Izsoles noslēgšanas solījumi vairs netiek reģistrēti un EIV tiek norādīts Izsoles noslēguma datums, laiks un pēdējais izdarītais solījums.</w:t>
      </w:r>
    </w:p>
    <w:p w14:paraId="24F7705C" w14:textId="77777777" w:rsidR="009C2F13" w:rsidRPr="00917CA2" w:rsidRDefault="009C2F13" w:rsidP="009C2F13">
      <w:pPr>
        <w:pStyle w:val="ListParagraph"/>
        <w:numPr>
          <w:ilvl w:val="1"/>
          <w:numId w:val="4"/>
        </w:numPr>
        <w:spacing w:before="1"/>
        <w:ind w:left="567" w:right="80" w:hanging="567"/>
        <w:contextualSpacing w:val="0"/>
        <w:jc w:val="both"/>
        <w:rPr>
          <w:sz w:val="24"/>
          <w:szCs w:val="24"/>
        </w:rPr>
      </w:pPr>
      <w:bookmarkStart w:id="3" w:name="p68_4"/>
      <w:bookmarkStart w:id="4" w:name="p-1210325"/>
      <w:bookmarkEnd w:id="3"/>
      <w:bookmarkEnd w:id="4"/>
      <w:r w:rsidRPr="00917CA2">
        <w:rPr>
          <w:sz w:val="24"/>
          <w:szCs w:val="24"/>
        </w:rPr>
        <w:t>Pēc Izsoles noslēgšanas Pārdevējs saņem EIV automātiski sagatavotu Izsoles aktu.</w:t>
      </w:r>
    </w:p>
    <w:p w14:paraId="439E3DE8" w14:textId="77777777" w:rsidR="009C2F13" w:rsidRPr="00AE2026" w:rsidRDefault="009C2F13" w:rsidP="009C2F13">
      <w:pPr>
        <w:pStyle w:val="Heading2"/>
        <w:numPr>
          <w:ilvl w:val="0"/>
          <w:numId w:val="1"/>
        </w:numPr>
        <w:spacing w:before="167"/>
        <w:ind w:left="567" w:right="68" w:hanging="567"/>
        <w:contextualSpacing/>
        <w:jc w:val="left"/>
        <w:rPr>
          <w:rFonts w:ascii="Times New Roman" w:hAnsi="Times New Roman" w:cs="Times New Roman"/>
          <w:b/>
          <w:bCs/>
          <w:color w:val="auto"/>
          <w:sz w:val="24"/>
          <w:szCs w:val="24"/>
        </w:rPr>
      </w:pPr>
      <w:r w:rsidRPr="00AE2026">
        <w:rPr>
          <w:rFonts w:ascii="Times New Roman" w:hAnsi="Times New Roman" w:cs="Times New Roman"/>
          <w:b/>
          <w:bCs/>
          <w:color w:val="auto"/>
          <w:sz w:val="24"/>
          <w:szCs w:val="24"/>
        </w:rPr>
        <w:t>Izsoles rezultāta apstiprināšana</w:t>
      </w:r>
    </w:p>
    <w:p w14:paraId="28B9C7DF" w14:textId="77777777" w:rsidR="009C2F13" w:rsidRPr="00917CA2" w:rsidRDefault="009C2F13" w:rsidP="009C2F13">
      <w:pPr>
        <w:pStyle w:val="ListParagraph"/>
        <w:numPr>
          <w:ilvl w:val="1"/>
          <w:numId w:val="6"/>
        </w:numPr>
        <w:spacing w:before="1"/>
        <w:ind w:left="567" w:right="80" w:hanging="567"/>
        <w:contextualSpacing w:val="0"/>
        <w:jc w:val="both"/>
        <w:rPr>
          <w:sz w:val="24"/>
          <w:szCs w:val="24"/>
        </w:rPr>
      </w:pPr>
      <w:r w:rsidRPr="00917CA2">
        <w:rPr>
          <w:sz w:val="24"/>
          <w:szCs w:val="24"/>
        </w:rPr>
        <w:t>EIV automātiski sagatavo aktu par izsoles objekta pārdošanu pēc izsoles noslēguma laika.</w:t>
      </w:r>
    </w:p>
    <w:p w14:paraId="7A3580A3" w14:textId="21373131" w:rsidR="009C2F13" w:rsidRPr="00917CA2" w:rsidRDefault="009C2F13" w:rsidP="009C2F13">
      <w:pPr>
        <w:pStyle w:val="ListParagraph"/>
        <w:numPr>
          <w:ilvl w:val="1"/>
          <w:numId w:val="6"/>
        </w:numPr>
        <w:spacing w:before="1"/>
        <w:ind w:left="567" w:right="80" w:hanging="567"/>
        <w:contextualSpacing w:val="0"/>
        <w:jc w:val="both"/>
        <w:rPr>
          <w:sz w:val="24"/>
          <w:szCs w:val="24"/>
        </w:rPr>
      </w:pPr>
      <w:r w:rsidRPr="00917CA2">
        <w:rPr>
          <w:sz w:val="24"/>
          <w:szCs w:val="24"/>
        </w:rPr>
        <w:t xml:space="preserve">EIV Izsoles aktu 7 (septiņu) dienu laikā izskata un apstiprina Pārdevēja </w:t>
      </w:r>
      <w:r w:rsidR="00917CA2">
        <w:rPr>
          <w:sz w:val="24"/>
          <w:szCs w:val="24"/>
        </w:rPr>
        <w:t>kustamās mantas atsavināšanas komisijas</w:t>
      </w:r>
      <w:r w:rsidRPr="00917CA2">
        <w:rPr>
          <w:sz w:val="24"/>
          <w:szCs w:val="24"/>
        </w:rPr>
        <w:t xml:space="preserve"> (turpmāk tekstā- Komisija) sēdē. Komisijas sēdi protokolē. Protokolu paraksta klātesošie Komisijas locekļi. Protokolam tiek pievienots EIV automātiski sagatavotais Izsoles akts, kas ir neatņemama protokola sastāvdaļa. </w:t>
      </w:r>
    </w:p>
    <w:p w14:paraId="7194EA1E" w14:textId="0785F55A" w:rsidR="009C2F13" w:rsidRDefault="009C2F13" w:rsidP="009C2F13">
      <w:pPr>
        <w:pStyle w:val="ListParagraph"/>
        <w:numPr>
          <w:ilvl w:val="1"/>
          <w:numId w:val="6"/>
        </w:numPr>
        <w:spacing w:before="1"/>
        <w:ind w:left="567" w:right="80" w:hanging="567"/>
        <w:contextualSpacing w:val="0"/>
        <w:jc w:val="both"/>
        <w:rPr>
          <w:sz w:val="24"/>
          <w:szCs w:val="24"/>
        </w:rPr>
      </w:pPr>
      <w:r w:rsidRPr="00917CA2">
        <w:rPr>
          <w:sz w:val="24"/>
          <w:szCs w:val="24"/>
        </w:rPr>
        <w:t xml:space="preserve">Ja Izsole tiek atzīta par notikušu un ir noskaidrots Pretendents, kurš piedāvājis augstāko pirkuma maksu, Komisija pieņem lēmumu </w:t>
      </w:r>
      <w:bookmarkStart w:id="5" w:name="_Hlk190347611"/>
      <w:r w:rsidRPr="00917CA2">
        <w:rPr>
          <w:sz w:val="24"/>
          <w:szCs w:val="24"/>
        </w:rPr>
        <w:t xml:space="preserve">par izsoles protokola apstiprināšanu. </w:t>
      </w:r>
      <w:bookmarkEnd w:id="5"/>
      <w:r w:rsidRPr="00917CA2">
        <w:rPr>
          <w:sz w:val="24"/>
          <w:szCs w:val="24"/>
        </w:rPr>
        <w:t xml:space="preserve">Pēc Komisijas lēmuma pieņemšanas, Izsoles rezultātus apstiprina </w:t>
      </w:r>
      <w:r w:rsidR="00917CA2">
        <w:rPr>
          <w:sz w:val="24"/>
          <w:szCs w:val="24"/>
        </w:rPr>
        <w:t>valde</w:t>
      </w:r>
      <w:r w:rsidRPr="00917CA2">
        <w:rPr>
          <w:sz w:val="24"/>
          <w:szCs w:val="24"/>
        </w:rPr>
        <w:t>.</w:t>
      </w:r>
    </w:p>
    <w:p w14:paraId="392220FD" w14:textId="43A07743" w:rsidR="00A60689" w:rsidRPr="00917CA2" w:rsidRDefault="00A60689" w:rsidP="009C2F13">
      <w:pPr>
        <w:pStyle w:val="ListParagraph"/>
        <w:numPr>
          <w:ilvl w:val="1"/>
          <w:numId w:val="6"/>
        </w:numPr>
        <w:spacing w:before="1"/>
        <w:ind w:left="567" w:right="80" w:hanging="567"/>
        <w:contextualSpacing w:val="0"/>
        <w:jc w:val="both"/>
        <w:rPr>
          <w:sz w:val="24"/>
          <w:szCs w:val="24"/>
        </w:rPr>
      </w:pPr>
      <w:r>
        <w:rPr>
          <w:sz w:val="24"/>
          <w:szCs w:val="24"/>
        </w:rPr>
        <w:t xml:space="preserve">Valdei ir tiesības pārtraukt izsoli, kā arī neapstiprināt izsoles rezultātus, kā rezultātā netiek slēgts </w:t>
      </w:r>
      <w:r w:rsidRPr="00917CA2">
        <w:rPr>
          <w:sz w:val="24"/>
          <w:szCs w:val="24"/>
        </w:rPr>
        <w:t>pirkuma līgum</w:t>
      </w:r>
      <w:r>
        <w:rPr>
          <w:sz w:val="24"/>
          <w:szCs w:val="24"/>
        </w:rPr>
        <w:t>s</w:t>
      </w:r>
      <w:r w:rsidRPr="00917CA2">
        <w:rPr>
          <w:sz w:val="24"/>
          <w:szCs w:val="24"/>
        </w:rPr>
        <w:t xml:space="preserve"> (turpmāk – Līgums)</w:t>
      </w:r>
      <w:r>
        <w:rPr>
          <w:sz w:val="24"/>
          <w:szCs w:val="24"/>
        </w:rPr>
        <w:t>.</w:t>
      </w:r>
    </w:p>
    <w:p w14:paraId="78E6794E" w14:textId="71F620C8" w:rsidR="009C2F13" w:rsidRPr="00AE2026" w:rsidRDefault="009C2F13" w:rsidP="009C2F13">
      <w:pPr>
        <w:pStyle w:val="Heading2"/>
        <w:numPr>
          <w:ilvl w:val="0"/>
          <w:numId w:val="1"/>
        </w:numPr>
        <w:spacing w:before="167"/>
        <w:ind w:left="567" w:right="68" w:hanging="567"/>
        <w:contextualSpacing/>
        <w:jc w:val="left"/>
        <w:rPr>
          <w:rFonts w:ascii="Times New Roman" w:hAnsi="Times New Roman" w:cs="Times New Roman"/>
          <w:b/>
          <w:bCs/>
          <w:color w:val="auto"/>
          <w:sz w:val="24"/>
          <w:szCs w:val="24"/>
        </w:rPr>
      </w:pPr>
      <w:r w:rsidRPr="00AE2026">
        <w:rPr>
          <w:rFonts w:ascii="Times New Roman" w:hAnsi="Times New Roman" w:cs="Times New Roman"/>
          <w:b/>
          <w:bCs/>
          <w:color w:val="auto"/>
          <w:sz w:val="24"/>
          <w:szCs w:val="24"/>
        </w:rPr>
        <w:t xml:space="preserve">Līguma slēgšana un pirkuma maksas samaksas </w:t>
      </w:r>
      <w:r w:rsidR="00917CA2" w:rsidRPr="00AE2026">
        <w:rPr>
          <w:rFonts w:ascii="Times New Roman" w:hAnsi="Times New Roman" w:cs="Times New Roman"/>
          <w:b/>
          <w:bCs/>
          <w:color w:val="auto"/>
          <w:sz w:val="24"/>
          <w:szCs w:val="24"/>
        </w:rPr>
        <w:t xml:space="preserve"> noteikumi</w:t>
      </w:r>
    </w:p>
    <w:p w14:paraId="3CC8A1A4" w14:textId="57BCE861" w:rsidR="009C2F13" w:rsidRPr="00917CA2" w:rsidRDefault="009C2F13" w:rsidP="009C2F13">
      <w:pPr>
        <w:pStyle w:val="ListParagraph"/>
        <w:numPr>
          <w:ilvl w:val="1"/>
          <w:numId w:val="7"/>
        </w:numPr>
        <w:spacing w:before="1"/>
        <w:ind w:left="567" w:right="80" w:hanging="567"/>
        <w:contextualSpacing w:val="0"/>
        <w:jc w:val="both"/>
        <w:rPr>
          <w:sz w:val="24"/>
          <w:szCs w:val="24"/>
        </w:rPr>
      </w:pPr>
      <w:bookmarkStart w:id="6" w:name="_Hlk173496140"/>
      <w:r w:rsidRPr="00917CA2">
        <w:rPr>
          <w:sz w:val="24"/>
          <w:szCs w:val="24"/>
        </w:rPr>
        <w:t>Pārdevējs Līgums noslēdz ar Pretendentu, kurš nosolījis visaugstāko pirkuma maksu par Kustamo mantu. Pretendents samaksā pirkuma maksu</w:t>
      </w:r>
      <w:r w:rsidR="00E20DA4">
        <w:rPr>
          <w:sz w:val="24"/>
          <w:szCs w:val="24"/>
        </w:rPr>
        <w:t xml:space="preserve"> </w:t>
      </w:r>
      <w:r w:rsidR="00E20DA4" w:rsidRPr="00E20DA4">
        <w:rPr>
          <w:b/>
          <w:bCs/>
          <w:sz w:val="24"/>
          <w:szCs w:val="24"/>
        </w:rPr>
        <w:t>un pievienotās vērtības nodokli (PVN)</w:t>
      </w:r>
      <w:r w:rsidRPr="00917CA2">
        <w:rPr>
          <w:sz w:val="24"/>
          <w:szCs w:val="24"/>
        </w:rPr>
        <w:t xml:space="preserve"> nedēļas laikā no izsoles dienas. Ja Pretendents iepriekš minētajā termiņā neparaksta Līgumu un nesamaksā pirkuma maksu, ir uzskatāms, ka tas no Līguma slēgšanas ir atteicies.</w:t>
      </w:r>
    </w:p>
    <w:p w14:paraId="77EDF79A" w14:textId="6D0978C6" w:rsidR="009C2F13" w:rsidRPr="00917CA2" w:rsidRDefault="009C2F13" w:rsidP="009C2F13">
      <w:pPr>
        <w:pStyle w:val="ListParagraph"/>
        <w:numPr>
          <w:ilvl w:val="1"/>
          <w:numId w:val="7"/>
        </w:numPr>
        <w:spacing w:before="1"/>
        <w:ind w:left="567" w:right="80" w:hanging="567"/>
        <w:contextualSpacing w:val="0"/>
        <w:jc w:val="both"/>
        <w:rPr>
          <w:sz w:val="24"/>
          <w:szCs w:val="24"/>
        </w:rPr>
      </w:pPr>
      <w:r w:rsidRPr="00917CA2">
        <w:rPr>
          <w:sz w:val="24"/>
          <w:szCs w:val="24"/>
        </w:rPr>
        <w:t>Pretendenta atteikums noslēgt pirkuma līgumu nosūtāms uz e</w:t>
      </w:r>
      <w:r w:rsidR="00917CA2">
        <w:rPr>
          <w:sz w:val="24"/>
          <w:szCs w:val="24"/>
        </w:rPr>
        <w:t>-</w:t>
      </w:r>
      <w:r w:rsidRPr="00917CA2">
        <w:rPr>
          <w:sz w:val="24"/>
          <w:szCs w:val="24"/>
        </w:rPr>
        <w:t xml:space="preserve">pastu: </w:t>
      </w:r>
      <w:hyperlink r:id="rId12" w:history="1">
        <w:r w:rsidR="00917CA2" w:rsidRPr="00016742">
          <w:rPr>
            <w:rStyle w:val="Hyperlink"/>
            <w:rFonts w:eastAsiaTheme="majorEastAsia"/>
            <w:sz w:val="24"/>
            <w:szCs w:val="24"/>
          </w:rPr>
          <w:t>sergejs,jurins@rtu.lv</w:t>
        </w:r>
      </w:hyperlink>
      <w:r w:rsidR="00917CA2">
        <w:rPr>
          <w:sz w:val="24"/>
          <w:szCs w:val="24"/>
        </w:rPr>
        <w:t xml:space="preserve">. </w:t>
      </w:r>
    </w:p>
    <w:bookmarkEnd w:id="6"/>
    <w:p w14:paraId="7F40C5C7" w14:textId="77777777" w:rsidR="009C2F13" w:rsidRPr="00917CA2" w:rsidRDefault="009C2F13" w:rsidP="009C2F13">
      <w:pPr>
        <w:pStyle w:val="ListParagraph"/>
        <w:numPr>
          <w:ilvl w:val="1"/>
          <w:numId w:val="7"/>
        </w:numPr>
        <w:spacing w:before="1"/>
        <w:ind w:left="567" w:right="80" w:hanging="567"/>
        <w:contextualSpacing w:val="0"/>
        <w:jc w:val="both"/>
        <w:rPr>
          <w:sz w:val="24"/>
          <w:szCs w:val="24"/>
        </w:rPr>
      </w:pPr>
      <w:r w:rsidRPr="00917CA2">
        <w:rPr>
          <w:sz w:val="24"/>
          <w:szCs w:val="24"/>
        </w:rPr>
        <w:t xml:space="preserve">Ja pirkuma tiesību ieguvušais Pretendents Pārdevēja noteiktā termiņā Līgumu neparaksta un nesamaksā pirkuma maksu, Pārdevējs attiecīgi piedāvā slēgt Līgumu un samaksāt pirkuma maksu nākamajam Pretendentam, kurš piedāvājis augstāko pirkuma maksu. </w:t>
      </w:r>
    </w:p>
    <w:p w14:paraId="72F066CA" w14:textId="77777777" w:rsidR="009C2F13" w:rsidRPr="00917CA2" w:rsidRDefault="009C2F13" w:rsidP="009C2F13">
      <w:pPr>
        <w:pStyle w:val="ListParagraph"/>
        <w:numPr>
          <w:ilvl w:val="1"/>
          <w:numId w:val="7"/>
        </w:numPr>
        <w:spacing w:before="1"/>
        <w:ind w:left="567" w:right="80" w:hanging="567"/>
        <w:contextualSpacing w:val="0"/>
        <w:jc w:val="both"/>
        <w:rPr>
          <w:sz w:val="24"/>
          <w:szCs w:val="24"/>
        </w:rPr>
      </w:pPr>
      <w:r w:rsidRPr="00917CA2">
        <w:rPr>
          <w:sz w:val="24"/>
          <w:szCs w:val="24"/>
        </w:rPr>
        <w:t>Pretendents, kurš nosolījis nākamo augstāko pirkuma maksu par Kustamo mantu, atbildi uz Pārdevēja piedāvājumu sniedz 14 (četrpadsmit) dienu laikā pēc tā saņemšanas. Ja Pretendents piekrīt parakstīt Līgumu par viņa nosolīto augstāko pirkuma maksu, viņš paraksta Līgumu ar Pārdevēju savstarpēji saskaņotā termiņā, kas nav ilgāks par 10 (desmit) darbdienām no Līguma projekta nosūtīšanas dienas. Ja iepriekš minētajā termiņā Pretendents, kurš nosolījis nākamo augstāko pirkuma maksu Līgumu neparaksta, iesniedzot vai neiesniedzot attiecīgu atteikumu, ir uzskatāms, ka Pretendents no Līguma slēgšanas ir atteicies.</w:t>
      </w:r>
    </w:p>
    <w:p w14:paraId="0BA44B32" w14:textId="77777777" w:rsidR="009C2F13" w:rsidRPr="00AE2026" w:rsidRDefault="009C2F13" w:rsidP="009C2F13">
      <w:pPr>
        <w:pStyle w:val="Heading2"/>
        <w:numPr>
          <w:ilvl w:val="0"/>
          <w:numId w:val="1"/>
        </w:numPr>
        <w:spacing w:before="167"/>
        <w:ind w:left="567" w:right="68" w:hanging="567"/>
        <w:contextualSpacing/>
        <w:jc w:val="left"/>
        <w:rPr>
          <w:rFonts w:ascii="Times New Roman" w:hAnsi="Times New Roman" w:cs="Times New Roman"/>
          <w:b/>
          <w:bCs/>
          <w:color w:val="auto"/>
          <w:sz w:val="24"/>
          <w:szCs w:val="24"/>
        </w:rPr>
      </w:pPr>
      <w:r w:rsidRPr="00AE2026">
        <w:rPr>
          <w:rFonts w:ascii="Times New Roman" w:hAnsi="Times New Roman" w:cs="Times New Roman"/>
          <w:b/>
          <w:bCs/>
          <w:color w:val="auto"/>
          <w:sz w:val="24"/>
          <w:szCs w:val="24"/>
        </w:rPr>
        <w:t>Nenotikusi, spēkā neesoša un atkārtota Izsole</w:t>
      </w:r>
    </w:p>
    <w:p w14:paraId="38E581B9" w14:textId="77777777" w:rsidR="009C2F13" w:rsidRPr="00917CA2" w:rsidRDefault="009C2F13" w:rsidP="009C2F13">
      <w:pPr>
        <w:pStyle w:val="BodyText"/>
        <w:numPr>
          <w:ilvl w:val="1"/>
          <w:numId w:val="8"/>
        </w:numPr>
        <w:ind w:left="567" w:right="69" w:hanging="567"/>
      </w:pPr>
      <w:r w:rsidRPr="00917CA2">
        <w:t>Izsole atzīstama par nenotikušu, ja:</w:t>
      </w:r>
    </w:p>
    <w:p w14:paraId="57AE77C3" w14:textId="77777777" w:rsidR="009C2F13" w:rsidRPr="00917CA2" w:rsidRDefault="009C2F13" w:rsidP="009C2F13">
      <w:pPr>
        <w:pStyle w:val="BodyText"/>
        <w:numPr>
          <w:ilvl w:val="2"/>
          <w:numId w:val="8"/>
        </w:numPr>
        <w:ind w:left="1134" w:right="69" w:hanging="567"/>
      </w:pPr>
      <w:r w:rsidRPr="00917CA2">
        <w:t>Izsolei nav reģistrējies neviens Pretendents;</w:t>
      </w:r>
    </w:p>
    <w:p w14:paraId="5B3560B6" w14:textId="77777777" w:rsidR="009C2F13" w:rsidRPr="00917CA2" w:rsidRDefault="009C2F13" w:rsidP="009C2F13">
      <w:pPr>
        <w:pStyle w:val="BodyText"/>
        <w:numPr>
          <w:ilvl w:val="2"/>
          <w:numId w:val="8"/>
        </w:numPr>
        <w:ind w:left="1134" w:right="69" w:hanging="567"/>
      </w:pPr>
      <w:r w:rsidRPr="00917CA2">
        <w:t>Neviens Izsoles Pretendents nepiedalās solīšanā;</w:t>
      </w:r>
    </w:p>
    <w:p w14:paraId="29CBFD09" w14:textId="77777777" w:rsidR="009C2F13" w:rsidRPr="00917CA2" w:rsidRDefault="009C2F13" w:rsidP="009C2F13">
      <w:pPr>
        <w:pStyle w:val="BodyText"/>
        <w:numPr>
          <w:ilvl w:val="2"/>
          <w:numId w:val="8"/>
        </w:numPr>
        <w:ind w:left="1134" w:right="69" w:hanging="567"/>
      </w:pPr>
      <w:r w:rsidRPr="00917CA2">
        <w:t>neviens Pretendents neatbilst Noteikumos noteiktajām prasībām;</w:t>
      </w:r>
    </w:p>
    <w:p w14:paraId="11B710B9" w14:textId="77777777" w:rsidR="009C2F13" w:rsidRPr="00917CA2" w:rsidRDefault="009C2F13" w:rsidP="009C2F13">
      <w:pPr>
        <w:pStyle w:val="BodyText"/>
        <w:numPr>
          <w:ilvl w:val="2"/>
          <w:numId w:val="8"/>
        </w:numPr>
        <w:ind w:left="1134" w:right="69" w:hanging="567"/>
      </w:pPr>
      <w:r w:rsidRPr="00917CA2">
        <w:t>neviens no Pretendentiem, kurš ieguvis tiesības slēgt Līgumu, nenoslēdz to Pārdevēja noteiktajā termiņā.</w:t>
      </w:r>
    </w:p>
    <w:p w14:paraId="37094381" w14:textId="77777777" w:rsidR="009C2F13" w:rsidRPr="00917CA2" w:rsidRDefault="009C2F13" w:rsidP="009C2F13">
      <w:pPr>
        <w:pStyle w:val="BodyText"/>
        <w:numPr>
          <w:ilvl w:val="1"/>
          <w:numId w:val="8"/>
        </w:numPr>
        <w:ind w:left="567" w:right="69" w:hanging="567"/>
      </w:pPr>
      <w:r w:rsidRPr="00917CA2">
        <w:t xml:space="preserve"> Izsole tiek atzīta par spēkā neesošu, ja:</w:t>
      </w:r>
    </w:p>
    <w:p w14:paraId="796F6B79" w14:textId="77777777" w:rsidR="009C2F13" w:rsidRPr="00917CA2" w:rsidRDefault="009C2F13" w:rsidP="009C2F13">
      <w:pPr>
        <w:pStyle w:val="BodyText"/>
        <w:numPr>
          <w:ilvl w:val="2"/>
          <w:numId w:val="8"/>
        </w:numPr>
        <w:tabs>
          <w:tab w:val="left" w:pos="993"/>
        </w:tabs>
        <w:ind w:left="1134" w:right="69" w:hanging="567"/>
      </w:pPr>
      <w:r w:rsidRPr="00917CA2">
        <w:t>tiek noskaidrots, ka nepamatoti noraidīta kāda Pretendenta piedalīšanās Izsolē;</w:t>
      </w:r>
    </w:p>
    <w:p w14:paraId="427B0954" w14:textId="77777777" w:rsidR="009C2F13" w:rsidRPr="00917CA2" w:rsidRDefault="009C2F13" w:rsidP="009C2F13">
      <w:pPr>
        <w:pStyle w:val="BodyText"/>
        <w:numPr>
          <w:ilvl w:val="2"/>
          <w:numId w:val="8"/>
        </w:numPr>
        <w:tabs>
          <w:tab w:val="left" w:pos="993"/>
        </w:tabs>
        <w:ind w:left="1134" w:right="69" w:hanging="567"/>
      </w:pPr>
      <w:r w:rsidRPr="00917CA2">
        <w:t>Tiesu administrācija (EIV turētājs un pārzinis) izmantojot vietni vai nosūtot paziņojumu uz pakalpojuma saņēmēja e-pasta adresi, ir informējusi Izsoles organizatoru par plānotajiem pārtraukumiem EIV darbībā;</w:t>
      </w:r>
    </w:p>
    <w:p w14:paraId="0521A579" w14:textId="77777777" w:rsidR="009C2F13" w:rsidRPr="00917CA2" w:rsidRDefault="009C2F13" w:rsidP="009C2F13">
      <w:pPr>
        <w:pStyle w:val="BodyText"/>
        <w:numPr>
          <w:ilvl w:val="2"/>
          <w:numId w:val="8"/>
        </w:numPr>
        <w:tabs>
          <w:tab w:val="left" w:pos="993"/>
        </w:tabs>
        <w:ind w:left="1134" w:right="69" w:hanging="567"/>
      </w:pPr>
      <w:r w:rsidRPr="00917CA2">
        <w:t>pirkuma tiesības iegūst persona, kurai nav bijušas tiesības piedalīties Izsolē.</w:t>
      </w:r>
    </w:p>
    <w:p w14:paraId="76D5D125" w14:textId="77777777" w:rsidR="009C2F13" w:rsidRPr="00917CA2" w:rsidRDefault="009C2F13" w:rsidP="009C2F13">
      <w:pPr>
        <w:pStyle w:val="BodyText"/>
        <w:numPr>
          <w:ilvl w:val="1"/>
          <w:numId w:val="8"/>
        </w:numPr>
        <w:ind w:left="567" w:right="69" w:hanging="567"/>
      </w:pPr>
      <w:bookmarkStart w:id="7" w:name="_Hlk173496493"/>
      <w:r w:rsidRPr="00917CA2">
        <w:t xml:space="preserve">Pretenzijas ar pierādījumiem par Noteikumu 6.2.punktā minētajiem pārkāpumiem var pieteikt Komisijai ne vēlāk kā 3 (trīs) darba dienu laikā pēc Izsoles norises dienas. Komisija 3 (trīs) darba </w:t>
      </w:r>
      <w:r w:rsidRPr="00917CA2">
        <w:lastRenderedPageBreak/>
        <w:t>dienu laikā pēc pretenzijas saņemšanas pieņem lēmumu par Izsoles atzīšanu par spēkā neesošu vai pretenzijas noraidīšanu.</w:t>
      </w:r>
    </w:p>
    <w:bookmarkEnd w:id="7"/>
    <w:p w14:paraId="03C56F82" w14:textId="77777777" w:rsidR="009C2F13" w:rsidRPr="00AE2026" w:rsidRDefault="009C2F13" w:rsidP="009C2F13">
      <w:pPr>
        <w:pStyle w:val="Heading2"/>
        <w:numPr>
          <w:ilvl w:val="0"/>
          <w:numId w:val="1"/>
        </w:numPr>
        <w:spacing w:before="167"/>
        <w:ind w:left="567" w:right="68" w:hanging="567"/>
        <w:contextualSpacing/>
        <w:jc w:val="left"/>
        <w:rPr>
          <w:rFonts w:ascii="Times New Roman" w:hAnsi="Times New Roman" w:cs="Times New Roman"/>
          <w:b/>
          <w:bCs/>
          <w:color w:val="auto"/>
          <w:sz w:val="24"/>
          <w:szCs w:val="24"/>
        </w:rPr>
      </w:pPr>
      <w:r w:rsidRPr="00AE2026">
        <w:rPr>
          <w:rFonts w:ascii="Times New Roman" w:hAnsi="Times New Roman" w:cs="Times New Roman"/>
          <w:b/>
          <w:bCs/>
          <w:color w:val="auto"/>
          <w:sz w:val="24"/>
          <w:szCs w:val="24"/>
        </w:rPr>
        <w:t>Izsoles nodrošinājuma naudas atmaksa</w:t>
      </w:r>
    </w:p>
    <w:p w14:paraId="48537377" w14:textId="77777777" w:rsidR="009C2F13" w:rsidRPr="00917CA2" w:rsidRDefault="009C2F13" w:rsidP="009C2F13">
      <w:pPr>
        <w:pStyle w:val="ListParagraph"/>
        <w:numPr>
          <w:ilvl w:val="1"/>
          <w:numId w:val="9"/>
        </w:numPr>
        <w:ind w:left="567" w:right="69" w:hanging="567"/>
        <w:contextualSpacing w:val="0"/>
        <w:jc w:val="both"/>
        <w:rPr>
          <w:sz w:val="24"/>
          <w:szCs w:val="24"/>
        </w:rPr>
      </w:pPr>
      <w:r w:rsidRPr="00917CA2">
        <w:rPr>
          <w:sz w:val="24"/>
          <w:szCs w:val="24"/>
        </w:rPr>
        <w:t>Izsoles uzvarētāja iemaksātā nodrošinājuma nauda tiek ieskaitīta pirkuma maksas samaksā.</w:t>
      </w:r>
    </w:p>
    <w:p w14:paraId="448180A2" w14:textId="77777777" w:rsidR="009C2F13" w:rsidRPr="00917CA2" w:rsidRDefault="009C2F13" w:rsidP="009C2F13">
      <w:pPr>
        <w:pStyle w:val="ListParagraph"/>
        <w:numPr>
          <w:ilvl w:val="1"/>
          <w:numId w:val="9"/>
        </w:numPr>
        <w:ind w:left="567" w:right="69" w:hanging="567"/>
        <w:contextualSpacing w:val="0"/>
        <w:jc w:val="both"/>
        <w:rPr>
          <w:sz w:val="24"/>
          <w:szCs w:val="24"/>
        </w:rPr>
      </w:pPr>
      <w:r w:rsidRPr="00917CA2">
        <w:rPr>
          <w:sz w:val="24"/>
          <w:szCs w:val="24"/>
        </w:rPr>
        <w:t>Izsoles nodrošinājuma nauda Pretendentam netiek atmaksāta, ja Izsoles uzvarētājs savu izteikto solījumu vēlāk atsauc vai pēc augstākās cenas nosolīšanas nenoslēdz Līgumu un noteiktajā termiņā nesamaksā pirkuma maksu.</w:t>
      </w:r>
    </w:p>
    <w:p w14:paraId="3730AFFA" w14:textId="77777777" w:rsidR="009C2F13" w:rsidRPr="00917CA2" w:rsidRDefault="009C2F13" w:rsidP="009C2F13">
      <w:pPr>
        <w:pStyle w:val="ListParagraph"/>
        <w:numPr>
          <w:ilvl w:val="1"/>
          <w:numId w:val="9"/>
        </w:numPr>
        <w:ind w:left="567" w:right="69" w:hanging="567"/>
        <w:contextualSpacing w:val="0"/>
        <w:jc w:val="both"/>
        <w:rPr>
          <w:sz w:val="24"/>
          <w:szCs w:val="24"/>
        </w:rPr>
      </w:pPr>
      <w:r w:rsidRPr="00917CA2">
        <w:rPr>
          <w:sz w:val="24"/>
          <w:szCs w:val="24"/>
        </w:rPr>
        <w:t xml:space="preserve"> Pretendentiem, kuri nav ieguvuši Kustamās mantas pirkuma tiesības, to iemaksātā Izsoles nodrošinājuma nauda tiek atgriezta, pārskaitot to uz Pretendenta norēķinu kontu 3 (trīs) darba dienu laikā no Līguma noslēgšanas.</w:t>
      </w:r>
    </w:p>
    <w:p w14:paraId="61DBDD97" w14:textId="77777777" w:rsidR="009C2F13" w:rsidRPr="00917CA2" w:rsidRDefault="009C2F13" w:rsidP="009C2F13">
      <w:pPr>
        <w:pStyle w:val="ListParagraph"/>
        <w:ind w:left="3849" w:right="69"/>
        <w:jc w:val="center"/>
        <w:rPr>
          <w:sz w:val="24"/>
          <w:szCs w:val="24"/>
        </w:rPr>
      </w:pPr>
    </w:p>
    <w:p w14:paraId="4AD0C68B" w14:textId="77777777" w:rsidR="009C2F13" w:rsidRPr="00AE2026" w:rsidRDefault="009C2F13" w:rsidP="009C2F13">
      <w:pPr>
        <w:pStyle w:val="Heading2"/>
        <w:numPr>
          <w:ilvl w:val="0"/>
          <w:numId w:val="1"/>
        </w:numPr>
        <w:spacing w:before="167"/>
        <w:ind w:left="567" w:right="68" w:hanging="567"/>
        <w:contextualSpacing/>
        <w:jc w:val="left"/>
        <w:rPr>
          <w:rFonts w:ascii="Times New Roman" w:hAnsi="Times New Roman" w:cs="Times New Roman"/>
          <w:b/>
          <w:bCs/>
          <w:color w:val="auto"/>
          <w:sz w:val="24"/>
          <w:szCs w:val="24"/>
        </w:rPr>
      </w:pPr>
      <w:r w:rsidRPr="00AE2026">
        <w:rPr>
          <w:rFonts w:ascii="Times New Roman" w:hAnsi="Times New Roman" w:cs="Times New Roman"/>
          <w:b/>
          <w:bCs/>
          <w:color w:val="auto"/>
          <w:sz w:val="24"/>
          <w:szCs w:val="24"/>
        </w:rPr>
        <w:t>Izsoles objekta saņemšana</w:t>
      </w:r>
    </w:p>
    <w:p w14:paraId="465D906C" w14:textId="77777777" w:rsidR="009C2F13" w:rsidRPr="00917CA2" w:rsidRDefault="009C2F13" w:rsidP="009C2F13">
      <w:pPr>
        <w:ind w:left="567" w:hanging="567"/>
        <w:jc w:val="both"/>
        <w:rPr>
          <w:sz w:val="24"/>
          <w:szCs w:val="24"/>
          <w:lang w:eastAsia="lv-LV"/>
        </w:rPr>
      </w:pPr>
      <w:r w:rsidRPr="00917CA2">
        <w:rPr>
          <w:sz w:val="24"/>
          <w:szCs w:val="24"/>
        </w:rPr>
        <w:t xml:space="preserve">8.1. </w:t>
      </w:r>
      <w:r w:rsidRPr="00917CA2">
        <w:rPr>
          <w:sz w:val="24"/>
          <w:szCs w:val="24"/>
          <w:lang w:eastAsia="lv-LV"/>
        </w:rPr>
        <w:t>Pārdevējs 5 (piecu) darba dienu laikā no Nosolītās cenas saņemšanas:</w:t>
      </w:r>
    </w:p>
    <w:p w14:paraId="0E7A557B" w14:textId="77777777" w:rsidR="009C2F13" w:rsidRPr="00917CA2" w:rsidRDefault="009C2F13" w:rsidP="009C2F13">
      <w:pPr>
        <w:ind w:left="1134" w:hanging="567"/>
        <w:jc w:val="both"/>
        <w:rPr>
          <w:sz w:val="24"/>
          <w:szCs w:val="24"/>
          <w:lang w:eastAsia="lv-LV"/>
        </w:rPr>
      </w:pPr>
      <w:r w:rsidRPr="00917CA2">
        <w:rPr>
          <w:sz w:val="24"/>
          <w:szCs w:val="24"/>
          <w:lang w:eastAsia="lv-LV"/>
        </w:rPr>
        <w:t>8.1.1. informē Izsoles uzvarētāju pa tālruni, vai nosūtot paziņojumu uz Izsoles uzvarētāja e-pasta adresi, par ierašanos laiku (kas nevar būt ilgāks par 10 (desmit) darba dienām no Nosolītās cenas saņemšanas) pie Pārdevēja Izsoles objekta nodošanai valdījumā;</w:t>
      </w:r>
    </w:p>
    <w:p w14:paraId="062E05C9" w14:textId="77777777" w:rsidR="009C2F13" w:rsidRPr="00917CA2" w:rsidRDefault="009C2F13" w:rsidP="009C2F13">
      <w:pPr>
        <w:ind w:left="1134" w:hanging="567"/>
        <w:jc w:val="both"/>
        <w:rPr>
          <w:sz w:val="24"/>
          <w:szCs w:val="24"/>
          <w:lang w:eastAsia="lv-LV"/>
        </w:rPr>
      </w:pPr>
      <w:r w:rsidRPr="00917CA2">
        <w:rPr>
          <w:sz w:val="24"/>
          <w:szCs w:val="24"/>
          <w:lang w:eastAsia="lv-LV"/>
        </w:rPr>
        <w:t xml:space="preserve">8.1.2. par Izsoles objekta nodošanu īpašumā sastāda pieņemšanas-nodošanas aktu 2 (divos) eksemplāros (viens eksemplārs tiek nodots Pārdevējam, otrs Izsoles uzvarētājam). Šajā punktā minēto aktu paraksta Pārdevēja norīkota (pilnvarota) persona un Izsoles uzvarētājs vai tā pilnvarotā persona. </w:t>
      </w:r>
    </w:p>
    <w:p w14:paraId="2EA0A90B" w14:textId="10378530" w:rsidR="009C2F13" w:rsidRPr="00917CA2" w:rsidRDefault="009C2F13" w:rsidP="00C20118">
      <w:pPr>
        <w:ind w:left="1134" w:hanging="567"/>
        <w:jc w:val="both"/>
        <w:rPr>
          <w:sz w:val="24"/>
          <w:szCs w:val="24"/>
          <w:lang w:eastAsia="lv-LV"/>
        </w:rPr>
      </w:pPr>
      <w:r w:rsidRPr="00917CA2">
        <w:rPr>
          <w:sz w:val="24"/>
          <w:szCs w:val="24"/>
          <w:lang w:eastAsia="lv-LV"/>
        </w:rPr>
        <w:t xml:space="preserve">8.1.3. Pēc akta par Izsoles objekta nodošanu īpašumā parakstīšanas Izsoles uzvarētājs vai tā pilnvarotā persona ar saviem spēkiem un līdzekļiem </w:t>
      </w:r>
      <w:r w:rsidR="00C20118" w:rsidRPr="00C20118">
        <w:rPr>
          <w:sz w:val="24"/>
          <w:szCs w:val="24"/>
          <w:lang w:eastAsia="lv-LV"/>
        </w:rPr>
        <w:t>veic Izsoles objekta demontāžu, atvienojot visus inženierkomunikāciju tīklus (siltumtīklus, elektrotīklus, dabasgāzes tīklus un vājstrāvas tīklus), kā arī demontējot dūmvadus (skursteni) un ventilācijas kanālus.</w:t>
      </w:r>
      <w:r w:rsidR="00C20118">
        <w:rPr>
          <w:sz w:val="24"/>
          <w:szCs w:val="24"/>
          <w:lang w:eastAsia="lv-LV"/>
        </w:rPr>
        <w:t xml:space="preserve"> </w:t>
      </w:r>
      <w:r w:rsidR="00C20118" w:rsidRPr="00C20118">
        <w:rPr>
          <w:sz w:val="24"/>
          <w:szCs w:val="24"/>
          <w:lang w:eastAsia="lv-LV"/>
        </w:rPr>
        <w:t>Pēc Izsoles objekta atvienošanas Izsoles uzvarētājam jāveic visu minēto komunikāciju, dūmvada (skursteņa) un ventilācijas kanālu pilnīga demontāža, t.sk. Ķīpsalas peldbaseina ēkas pagrabstāvā, kā arī, nepieciešamības gadījumā, pieslēgumu vietu aizm</w:t>
      </w:r>
      <w:r w:rsidR="00C20118">
        <w:rPr>
          <w:sz w:val="24"/>
          <w:szCs w:val="24"/>
          <w:lang w:eastAsia="lv-LV"/>
        </w:rPr>
        <w:t>e</w:t>
      </w:r>
      <w:r w:rsidR="00C20118" w:rsidRPr="00C20118">
        <w:rPr>
          <w:sz w:val="24"/>
          <w:szCs w:val="24"/>
          <w:lang w:eastAsia="lv-LV"/>
        </w:rPr>
        <w:t>tināšana (siltumtīklu gadījumā) un ievadu izolēšana (peldbaseina ēkas gadījumā).</w:t>
      </w:r>
      <w:r w:rsidR="00C20118">
        <w:rPr>
          <w:sz w:val="24"/>
          <w:szCs w:val="24"/>
          <w:lang w:eastAsia="lv-LV"/>
        </w:rPr>
        <w:t xml:space="preserve"> </w:t>
      </w:r>
      <w:r w:rsidR="00C20118" w:rsidRPr="00C20118">
        <w:rPr>
          <w:sz w:val="24"/>
          <w:szCs w:val="24"/>
          <w:lang w:eastAsia="lv-LV"/>
        </w:rPr>
        <w:t>Pēc demontāžas darbu pabeigšanas, Izsoles uzvarētājs ar saviem spēkiem un par saviem līdzekļiem, nodrošina visu materiālu izvešanu un teritorijas pilnu sakopšanu.</w:t>
      </w:r>
      <w:r w:rsidR="00C20118">
        <w:rPr>
          <w:sz w:val="24"/>
          <w:szCs w:val="24"/>
          <w:lang w:eastAsia="lv-LV"/>
        </w:rPr>
        <w:t xml:space="preserve"> </w:t>
      </w:r>
      <w:r w:rsidRPr="00917CA2">
        <w:rPr>
          <w:sz w:val="24"/>
          <w:szCs w:val="24"/>
          <w:lang w:eastAsia="lv-LV"/>
        </w:rPr>
        <w:t xml:space="preserve">Izsoles objektu </w:t>
      </w:r>
      <w:r w:rsidR="00DE5854">
        <w:rPr>
          <w:sz w:val="24"/>
          <w:szCs w:val="24"/>
          <w:lang w:eastAsia="lv-LV"/>
        </w:rPr>
        <w:t>atvieno no Pārdevēja objekta</w:t>
      </w:r>
      <w:r w:rsidR="00A23110">
        <w:rPr>
          <w:sz w:val="24"/>
          <w:szCs w:val="24"/>
          <w:lang w:eastAsia="lv-LV"/>
        </w:rPr>
        <w:t xml:space="preserve"> (inženiertīkliem)</w:t>
      </w:r>
      <w:r w:rsidR="00DE5854">
        <w:rPr>
          <w:sz w:val="24"/>
          <w:szCs w:val="24"/>
          <w:lang w:eastAsia="lv-LV"/>
        </w:rPr>
        <w:t xml:space="preserve"> un </w:t>
      </w:r>
      <w:r w:rsidRPr="00917CA2">
        <w:rPr>
          <w:sz w:val="24"/>
          <w:szCs w:val="24"/>
          <w:lang w:eastAsia="lv-LV"/>
        </w:rPr>
        <w:t>izved no Pārdevēja teritorijas;</w:t>
      </w:r>
    </w:p>
    <w:p w14:paraId="6481C73D" w14:textId="628A18B7" w:rsidR="009C2F13" w:rsidRPr="00917CA2" w:rsidRDefault="009C2F13" w:rsidP="009C2F13">
      <w:pPr>
        <w:ind w:left="567" w:hanging="567"/>
        <w:jc w:val="both"/>
        <w:rPr>
          <w:sz w:val="24"/>
          <w:szCs w:val="24"/>
          <w:lang w:eastAsia="lv-LV"/>
        </w:rPr>
      </w:pPr>
      <w:r w:rsidRPr="00917CA2">
        <w:rPr>
          <w:sz w:val="24"/>
          <w:szCs w:val="24"/>
          <w:lang w:eastAsia="lv-LV"/>
        </w:rPr>
        <w:t xml:space="preserve">8.2. Izsoles uzvarētājs sedz visas izmaksas, kas saistītas ar </w:t>
      </w:r>
      <w:r w:rsidR="00C20118">
        <w:rPr>
          <w:sz w:val="24"/>
          <w:szCs w:val="24"/>
          <w:lang w:eastAsia="lv-LV"/>
        </w:rPr>
        <w:t>nolikuma 8.1.3. punktā minēto darbību veikšanu</w:t>
      </w:r>
      <w:r w:rsidRPr="00917CA2">
        <w:rPr>
          <w:sz w:val="24"/>
          <w:szCs w:val="24"/>
          <w:lang w:eastAsia="lv-LV"/>
        </w:rPr>
        <w:t>.</w:t>
      </w:r>
    </w:p>
    <w:p w14:paraId="552023B0" w14:textId="29D7EDA3" w:rsidR="009C2F13" w:rsidRPr="00917CA2" w:rsidRDefault="009C2F13" w:rsidP="00242448">
      <w:pPr>
        <w:ind w:left="567" w:hanging="567"/>
        <w:jc w:val="both"/>
        <w:rPr>
          <w:sz w:val="24"/>
          <w:szCs w:val="24"/>
          <w:lang w:eastAsia="lv-LV"/>
        </w:rPr>
      </w:pPr>
      <w:r w:rsidRPr="00917CA2">
        <w:rPr>
          <w:sz w:val="24"/>
          <w:szCs w:val="24"/>
          <w:lang w:eastAsia="lv-LV"/>
        </w:rPr>
        <w:t xml:space="preserve">8.3. Izsoles uzvarētājam nopirktais Izsoles objekts no Pārdevēja teritorijas jāizved ne vēlāk kā </w:t>
      </w:r>
      <w:r w:rsidR="00C20118">
        <w:rPr>
          <w:sz w:val="24"/>
          <w:szCs w:val="24"/>
          <w:lang w:eastAsia="lv-LV"/>
        </w:rPr>
        <w:t>2</w:t>
      </w:r>
      <w:r w:rsidRPr="00917CA2">
        <w:rPr>
          <w:sz w:val="24"/>
          <w:szCs w:val="24"/>
          <w:lang w:eastAsia="lv-LV"/>
        </w:rPr>
        <w:t>0 (</w:t>
      </w:r>
      <w:r w:rsidR="00C20118">
        <w:rPr>
          <w:sz w:val="24"/>
          <w:szCs w:val="24"/>
          <w:lang w:eastAsia="lv-LV"/>
        </w:rPr>
        <w:t>div</w:t>
      </w:r>
      <w:r w:rsidRPr="00917CA2">
        <w:rPr>
          <w:sz w:val="24"/>
          <w:szCs w:val="24"/>
          <w:lang w:eastAsia="lv-LV"/>
        </w:rPr>
        <w:t>desmit) darba dienu laikā pēc pirkuma maksas samaksas un pirkuma līguma noslēgšanas</w:t>
      </w:r>
      <w:r w:rsidR="00DE5854">
        <w:rPr>
          <w:sz w:val="24"/>
          <w:szCs w:val="24"/>
          <w:lang w:eastAsia="lv-LV"/>
        </w:rPr>
        <w:t>, ja vien puses nevienojas par citu termiņu.</w:t>
      </w:r>
      <w:r w:rsidRPr="00917CA2">
        <w:rPr>
          <w:sz w:val="24"/>
          <w:szCs w:val="24"/>
          <w:lang w:eastAsia="lv-LV"/>
        </w:rPr>
        <w:t xml:space="preserve"> </w:t>
      </w:r>
    </w:p>
    <w:p w14:paraId="7754BB13" w14:textId="2FD8C3AF" w:rsidR="009C2F13" w:rsidRPr="00242448" w:rsidRDefault="009C2F13" w:rsidP="00242448">
      <w:pPr>
        <w:pStyle w:val="Heading2"/>
        <w:numPr>
          <w:ilvl w:val="0"/>
          <w:numId w:val="1"/>
        </w:numPr>
        <w:spacing w:before="167"/>
        <w:ind w:left="567" w:right="68" w:hanging="567"/>
        <w:contextualSpacing/>
        <w:jc w:val="left"/>
        <w:rPr>
          <w:rFonts w:ascii="Times New Roman" w:hAnsi="Times New Roman" w:cs="Times New Roman"/>
          <w:b/>
          <w:bCs/>
          <w:color w:val="auto"/>
          <w:sz w:val="24"/>
          <w:szCs w:val="24"/>
        </w:rPr>
      </w:pPr>
      <w:r w:rsidRPr="00AE2026">
        <w:rPr>
          <w:rFonts w:ascii="Times New Roman" w:hAnsi="Times New Roman" w:cs="Times New Roman"/>
          <w:b/>
          <w:bCs/>
          <w:color w:val="auto"/>
          <w:sz w:val="24"/>
          <w:szCs w:val="24"/>
        </w:rPr>
        <w:t>Sūdzību iesniegšana</w:t>
      </w:r>
    </w:p>
    <w:p w14:paraId="0899C423" w14:textId="6FEB60D1" w:rsidR="009C2F13" w:rsidRPr="00917CA2" w:rsidRDefault="009C2F13" w:rsidP="009C2F13">
      <w:pPr>
        <w:pStyle w:val="ListParagraph"/>
        <w:numPr>
          <w:ilvl w:val="1"/>
          <w:numId w:val="10"/>
        </w:numPr>
        <w:ind w:right="69"/>
        <w:contextualSpacing w:val="0"/>
        <w:jc w:val="both"/>
        <w:rPr>
          <w:sz w:val="24"/>
          <w:szCs w:val="24"/>
        </w:rPr>
      </w:pPr>
      <w:r w:rsidRPr="00917CA2">
        <w:rPr>
          <w:sz w:val="24"/>
          <w:szCs w:val="24"/>
        </w:rPr>
        <w:t xml:space="preserve"> Pretendenti var iesniegt sūdzību par Komisijas darbībām, lēmumiem vai Izsoles rezultātiem </w:t>
      </w:r>
      <w:r w:rsidR="00DE5854">
        <w:rPr>
          <w:sz w:val="24"/>
          <w:szCs w:val="24"/>
        </w:rPr>
        <w:t>valdei</w:t>
      </w:r>
      <w:r w:rsidRPr="00917CA2">
        <w:rPr>
          <w:sz w:val="24"/>
          <w:szCs w:val="24"/>
        </w:rPr>
        <w:t xml:space="preserve"> 3 (trīs) darba dienu laikā no šo darbību veikšanas brīža. Sūdzība iesniedzama rakstiskā formā.</w:t>
      </w:r>
    </w:p>
    <w:p w14:paraId="0E062C7D" w14:textId="77777777" w:rsidR="009C2F13" w:rsidRPr="00917CA2" w:rsidRDefault="009C2F13" w:rsidP="009C2F13">
      <w:pPr>
        <w:pStyle w:val="ListParagraph"/>
        <w:numPr>
          <w:ilvl w:val="1"/>
          <w:numId w:val="10"/>
        </w:numPr>
        <w:ind w:right="69"/>
        <w:contextualSpacing w:val="0"/>
        <w:jc w:val="both"/>
        <w:rPr>
          <w:sz w:val="24"/>
          <w:szCs w:val="24"/>
        </w:rPr>
      </w:pPr>
      <w:r w:rsidRPr="00917CA2">
        <w:rPr>
          <w:sz w:val="24"/>
          <w:szCs w:val="24"/>
        </w:rPr>
        <w:t xml:space="preserve">  </w:t>
      </w:r>
      <w:r w:rsidRPr="00917CA2">
        <w:rPr>
          <w:sz w:val="24"/>
          <w:szCs w:val="24"/>
          <w:lang w:bidi="yi-Hebr"/>
        </w:rPr>
        <w:t>Sūdzība tiek izskatīta 10 (desmit) darba dienu laikā no tās saņemšanas dienas. Ja sūdzības izskatīšanai ir nepieciešams saņemt papildu informāciju, Pārdevējam ir tiesības pagarināt sūdzības izskatīšanas termiņu, par to informējot sūdzības iesniedzēju. Pēc sūdzības izskatīšanas tiek pieņemts lēmums par Izsoles atzīšanu par nenotikušu vai sūdzības noraidīšanu.</w:t>
      </w:r>
    </w:p>
    <w:p w14:paraId="1DE56C9D" w14:textId="358F6D01" w:rsidR="009C2F13" w:rsidRPr="00917CA2" w:rsidRDefault="009C2F13" w:rsidP="009C2F13">
      <w:pPr>
        <w:pStyle w:val="ListParagraph"/>
        <w:numPr>
          <w:ilvl w:val="1"/>
          <w:numId w:val="10"/>
        </w:numPr>
        <w:ind w:right="69"/>
        <w:contextualSpacing w:val="0"/>
        <w:jc w:val="both"/>
        <w:rPr>
          <w:sz w:val="24"/>
          <w:szCs w:val="24"/>
        </w:rPr>
      </w:pPr>
      <w:r w:rsidRPr="00917CA2">
        <w:rPr>
          <w:sz w:val="24"/>
          <w:szCs w:val="24"/>
          <w:lang w:bidi="yi-Hebr"/>
        </w:rPr>
        <w:t xml:space="preserve"> </w:t>
      </w:r>
      <w:r w:rsidR="00DE5854">
        <w:rPr>
          <w:sz w:val="24"/>
          <w:szCs w:val="24"/>
          <w:lang w:bidi="yi-Hebr"/>
        </w:rPr>
        <w:t>Valdes</w:t>
      </w:r>
      <w:r w:rsidRPr="00917CA2">
        <w:rPr>
          <w:sz w:val="24"/>
          <w:szCs w:val="24"/>
          <w:lang w:bidi="yi-Hebr"/>
        </w:rPr>
        <w:t xml:space="preserve"> lēmumu var pārsūdzēt tiesā Latvijas Republikas normatīvajos aktos noteiktajā kārtībā.</w:t>
      </w:r>
    </w:p>
    <w:p w14:paraId="0584752B" w14:textId="77777777" w:rsidR="009C2F13" w:rsidRPr="00917CA2" w:rsidRDefault="009C2F13" w:rsidP="009C2F13">
      <w:pPr>
        <w:ind w:left="567" w:right="69" w:hanging="567"/>
        <w:rPr>
          <w:b/>
          <w:bCs/>
          <w:sz w:val="24"/>
          <w:szCs w:val="24"/>
        </w:rPr>
      </w:pPr>
    </w:p>
    <w:p w14:paraId="458F9397" w14:textId="77777777" w:rsidR="009C2F13" w:rsidRPr="00917CA2" w:rsidRDefault="009C2F13" w:rsidP="009C2F13">
      <w:pPr>
        <w:ind w:left="567" w:right="69" w:hanging="567"/>
        <w:rPr>
          <w:sz w:val="24"/>
          <w:szCs w:val="24"/>
        </w:rPr>
      </w:pPr>
    </w:p>
    <w:p w14:paraId="301DDEB3" w14:textId="77777777" w:rsidR="009C2F13" w:rsidRPr="00917CA2" w:rsidRDefault="009C2F13" w:rsidP="009C2F13">
      <w:pPr>
        <w:pStyle w:val="Title"/>
        <w:jc w:val="right"/>
        <w:rPr>
          <w:rFonts w:ascii="Times New Roman" w:hAnsi="Times New Roman" w:cs="Times New Roman"/>
          <w:b/>
          <w:bCs/>
          <w:sz w:val="24"/>
          <w:szCs w:val="24"/>
        </w:rPr>
      </w:pPr>
    </w:p>
    <w:p w14:paraId="04F54083" w14:textId="77777777" w:rsidR="009C2F13" w:rsidRPr="00917CA2" w:rsidRDefault="009C2F13" w:rsidP="009C2F13">
      <w:pPr>
        <w:pStyle w:val="Title"/>
        <w:jc w:val="right"/>
        <w:rPr>
          <w:rFonts w:ascii="Times New Roman" w:hAnsi="Times New Roman" w:cs="Times New Roman"/>
          <w:b/>
          <w:bCs/>
          <w:sz w:val="24"/>
          <w:szCs w:val="24"/>
        </w:rPr>
      </w:pPr>
    </w:p>
    <w:p w14:paraId="4FB8A001" w14:textId="77777777" w:rsidR="009C2F13" w:rsidRPr="00917CA2" w:rsidRDefault="009C2F13" w:rsidP="009C2F13">
      <w:pPr>
        <w:pStyle w:val="Title"/>
        <w:jc w:val="right"/>
        <w:rPr>
          <w:rFonts w:ascii="Times New Roman" w:hAnsi="Times New Roman" w:cs="Times New Roman"/>
          <w:b/>
          <w:bCs/>
          <w:sz w:val="24"/>
          <w:szCs w:val="24"/>
        </w:rPr>
      </w:pPr>
    </w:p>
    <w:p w14:paraId="78DF2BF7" w14:textId="77777777" w:rsidR="009C2F13" w:rsidRPr="00917CA2" w:rsidRDefault="009C2F13" w:rsidP="009C2F13">
      <w:pPr>
        <w:pStyle w:val="Title"/>
        <w:jc w:val="right"/>
        <w:rPr>
          <w:rFonts w:ascii="Times New Roman" w:hAnsi="Times New Roman" w:cs="Times New Roman"/>
          <w:b/>
          <w:bCs/>
          <w:sz w:val="24"/>
          <w:szCs w:val="24"/>
        </w:rPr>
      </w:pPr>
    </w:p>
    <w:p w14:paraId="24A68843" w14:textId="77777777" w:rsidR="009C2F13" w:rsidRPr="00917CA2" w:rsidRDefault="009C2F13" w:rsidP="009C2F13">
      <w:pPr>
        <w:pStyle w:val="Title"/>
        <w:jc w:val="right"/>
        <w:rPr>
          <w:rFonts w:ascii="Times New Roman" w:hAnsi="Times New Roman" w:cs="Times New Roman"/>
          <w:b/>
          <w:bCs/>
          <w:sz w:val="24"/>
          <w:szCs w:val="24"/>
        </w:rPr>
      </w:pPr>
    </w:p>
    <w:p w14:paraId="23C62A9D" w14:textId="77777777" w:rsidR="009C2F13" w:rsidRPr="00917CA2" w:rsidRDefault="009C2F13" w:rsidP="009C2F13">
      <w:pPr>
        <w:pStyle w:val="Title"/>
        <w:jc w:val="right"/>
        <w:rPr>
          <w:rFonts w:ascii="Times New Roman" w:hAnsi="Times New Roman" w:cs="Times New Roman"/>
          <w:b/>
          <w:bCs/>
          <w:sz w:val="24"/>
          <w:szCs w:val="24"/>
        </w:rPr>
      </w:pPr>
    </w:p>
    <w:p w14:paraId="045D8C53" w14:textId="77777777" w:rsidR="009C2F13" w:rsidRPr="00917CA2" w:rsidRDefault="009C2F13" w:rsidP="009C2F13">
      <w:pPr>
        <w:pStyle w:val="Title"/>
        <w:jc w:val="right"/>
        <w:rPr>
          <w:rFonts w:ascii="Times New Roman" w:hAnsi="Times New Roman" w:cs="Times New Roman"/>
          <w:b/>
          <w:bCs/>
          <w:sz w:val="24"/>
          <w:szCs w:val="24"/>
        </w:rPr>
      </w:pPr>
    </w:p>
    <w:p w14:paraId="13DD03FA" w14:textId="77777777" w:rsidR="009C2F13" w:rsidRPr="00917CA2" w:rsidRDefault="009C2F13" w:rsidP="009C2F13">
      <w:pPr>
        <w:pStyle w:val="Title"/>
        <w:jc w:val="right"/>
        <w:rPr>
          <w:rFonts w:ascii="Times New Roman" w:hAnsi="Times New Roman" w:cs="Times New Roman"/>
          <w:b/>
          <w:bCs/>
          <w:sz w:val="24"/>
          <w:szCs w:val="24"/>
        </w:rPr>
      </w:pPr>
    </w:p>
    <w:p w14:paraId="20EE4DA9" w14:textId="77777777" w:rsidR="009C2F13" w:rsidRPr="00917CA2" w:rsidRDefault="009C2F13" w:rsidP="009C2F13">
      <w:pPr>
        <w:pStyle w:val="Title"/>
        <w:jc w:val="right"/>
        <w:rPr>
          <w:rFonts w:ascii="Times New Roman" w:hAnsi="Times New Roman" w:cs="Times New Roman"/>
          <w:b/>
          <w:bCs/>
          <w:sz w:val="24"/>
          <w:szCs w:val="24"/>
        </w:rPr>
      </w:pPr>
    </w:p>
    <w:p w14:paraId="470E9C48" w14:textId="64914D18" w:rsidR="009C2F13" w:rsidRPr="00917CA2" w:rsidRDefault="009C2F13" w:rsidP="009C2F13">
      <w:pPr>
        <w:widowControl/>
        <w:tabs>
          <w:tab w:val="center" w:pos="2256"/>
          <w:tab w:val="center" w:pos="4074"/>
          <w:tab w:val="center" w:pos="4794"/>
          <w:tab w:val="center" w:pos="5514"/>
          <w:tab w:val="center" w:pos="6234"/>
          <w:tab w:val="center" w:pos="7442"/>
        </w:tabs>
        <w:autoSpaceDE/>
        <w:autoSpaceDN/>
        <w:spacing w:line="259" w:lineRule="auto"/>
        <w:jc w:val="center"/>
        <w:rPr>
          <w:sz w:val="24"/>
          <w:szCs w:val="24"/>
          <w:lang w:eastAsia="lv-LV"/>
        </w:rPr>
      </w:pPr>
      <w:r w:rsidRPr="00917CA2">
        <w:rPr>
          <w:sz w:val="24"/>
          <w:szCs w:val="24"/>
          <w:lang w:eastAsia="lv-LV"/>
        </w:rPr>
        <w:t xml:space="preserve">                                                                                                                               Pielikums Nr.</w:t>
      </w:r>
      <w:r w:rsidR="00E20DA4">
        <w:rPr>
          <w:sz w:val="24"/>
          <w:szCs w:val="24"/>
          <w:lang w:eastAsia="lv-LV"/>
        </w:rPr>
        <w:t>2</w:t>
      </w:r>
    </w:p>
    <w:p w14:paraId="168E43B6" w14:textId="77777777" w:rsidR="009C2F13" w:rsidRPr="00917CA2" w:rsidRDefault="009C2F13" w:rsidP="009C2F13">
      <w:pPr>
        <w:widowControl/>
        <w:tabs>
          <w:tab w:val="left" w:pos="300"/>
          <w:tab w:val="right" w:pos="9561"/>
        </w:tabs>
        <w:autoSpaceDE/>
        <w:autoSpaceDN/>
        <w:spacing w:line="259" w:lineRule="auto"/>
        <w:ind w:left="10" w:right="549" w:hanging="10"/>
        <w:jc w:val="right"/>
        <w:rPr>
          <w:sz w:val="24"/>
          <w:szCs w:val="24"/>
          <w:lang w:eastAsia="lv-LV"/>
        </w:rPr>
      </w:pPr>
      <w:r w:rsidRPr="00917CA2">
        <w:rPr>
          <w:sz w:val="24"/>
          <w:szCs w:val="24"/>
          <w:lang w:eastAsia="lv-LV"/>
        </w:rPr>
        <w:tab/>
      </w:r>
      <w:r w:rsidRPr="00917CA2">
        <w:rPr>
          <w:sz w:val="24"/>
          <w:szCs w:val="24"/>
          <w:lang w:eastAsia="lv-LV"/>
        </w:rPr>
        <w:tab/>
        <w:t xml:space="preserve">    Izsoles nolikumam</w:t>
      </w:r>
      <w:r w:rsidRPr="00917CA2">
        <w:rPr>
          <w:i/>
          <w:sz w:val="24"/>
          <w:szCs w:val="24"/>
          <w:lang w:eastAsia="lv-LV"/>
        </w:rPr>
        <w:t xml:space="preserve">                                                                                                                                                Projekts </w:t>
      </w:r>
    </w:p>
    <w:p w14:paraId="6AC85084" w14:textId="77777777" w:rsidR="009C2F13" w:rsidRPr="00917CA2" w:rsidRDefault="009C2F13" w:rsidP="009C2F13">
      <w:pPr>
        <w:keepNext/>
        <w:keepLines/>
        <w:widowControl/>
        <w:autoSpaceDE/>
        <w:autoSpaceDN/>
        <w:spacing w:after="4" w:line="259" w:lineRule="auto"/>
        <w:ind w:left="10" w:right="38" w:hanging="10"/>
        <w:jc w:val="center"/>
        <w:outlineLvl w:val="1"/>
        <w:rPr>
          <w:b/>
          <w:sz w:val="24"/>
          <w:szCs w:val="24"/>
          <w:lang w:eastAsia="lv-LV"/>
        </w:rPr>
      </w:pPr>
    </w:p>
    <w:p w14:paraId="21C5C906" w14:textId="77777777" w:rsidR="009C2F13" w:rsidRPr="00917CA2" w:rsidRDefault="009C2F13" w:rsidP="009C2F13">
      <w:pPr>
        <w:keepNext/>
        <w:keepLines/>
        <w:widowControl/>
        <w:autoSpaceDE/>
        <w:autoSpaceDN/>
        <w:spacing w:after="4" w:line="259" w:lineRule="auto"/>
        <w:ind w:left="10" w:right="38" w:hanging="10"/>
        <w:jc w:val="center"/>
        <w:outlineLvl w:val="1"/>
        <w:rPr>
          <w:b/>
          <w:sz w:val="24"/>
          <w:szCs w:val="24"/>
          <w:lang w:eastAsia="lv-LV"/>
        </w:rPr>
      </w:pPr>
    </w:p>
    <w:p w14:paraId="3BBDA267" w14:textId="77777777" w:rsidR="009C2F13" w:rsidRPr="00917CA2" w:rsidRDefault="009C2F13" w:rsidP="009C2F13">
      <w:pPr>
        <w:keepNext/>
        <w:keepLines/>
        <w:widowControl/>
        <w:autoSpaceDE/>
        <w:autoSpaceDN/>
        <w:spacing w:after="4" w:line="259" w:lineRule="auto"/>
        <w:ind w:left="10" w:right="38" w:hanging="10"/>
        <w:jc w:val="center"/>
        <w:outlineLvl w:val="1"/>
        <w:rPr>
          <w:b/>
          <w:sz w:val="24"/>
          <w:szCs w:val="24"/>
          <w:lang w:eastAsia="lv-LV"/>
        </w:rPr>
      </w:pPr>
      <w:r w:rsidRPr="00917CA2">
        <w:rPr>
          <w:b/>
          <w:sz w:val="24"/>
          <w:szCs w:val="24"/>
          <w:lang w:eastAsia="lv-LV"/>
        </w:rPr>
        <w:t xml:space="preserve">LĪGUMS Nr. _____________ </w:t>
      </w:r>
    </w:p>
    <w:p w14:paraId="750C1E3C" w14:textId="77777777" w:rsidR="009C2F13" w:rsidRPr="00917CA2" w:rsidRDefault="009C2F13" w:rsidP="009C2F13">
      <w:pPr>
        <w:widowControl/>
        <w:autoSpaceDE/>
        <w:autoSpaceDN/>
        <w:spacing w:line="259" w:lineRule="auto"/>
        <w:ind w:left="22"/>
        <w:jc w:val="center"/>
        <w:rPr>
          <w:sz w:val="24"/>
          <w:szCs w:val="24"/>
          <w:lang w:eastAsia="lv-LV"/>
        </w:rPr>
      </w:pPr>
      <w:r w:rsidRPr="00917CA2">
        <w:rPr>
          <w:b/>
          <w:sz w:val="24"/>
          <w:szCs w:val="24"/>
          <w:lang w:eastAsia="lv-LV"/>
        </w:rPr>
        <w:t xml:space="preserve"> </w:t>
      </w:r>
    </w:p>
    <w:p w14:paraId="6CF0D550" w14:textId="6B64F421" w:rsidR="009C2F13" w:rsidRPr="00917CA2" w:rsidRDefault="009C2F13" w:rsidP="009C2F13">
      <w:pPr>
        <w:widowControl/>
        <w:tabs>
          <w:tab w:val="center" w:pos="800"/>
          <w:tab w:val="center" w:pos="1913"/>
          <w:tab w:val="center" w:pos="2634"/>
          <w:tab w:val="center" w:pos="3354"/>
          <w:tab w:val="center" w:pos="4074"/>
          <w:tab w:val="center" w:pos="4794"/>
          <w:tab w:val="center" w:pos="5514"/>
          <w:tab w:val="center" w:pos="7811"/>
        </w:tabs>
        <w:autoSpaceDE/>
        <w:autoSpaceDN/>
        <w:spacing w:after="5" w:line="268" w:lineRule="auto"/>
        <w:rPr>
          <w:sz w:val="24"/>
          <w:szCs w:val="24"/>
          <w:lang w:eastAsia="lv-LV"/>
        </w:rPr>
      </w:pPr>
      <w:r w:rsidRPr="00917CA2">
        <w:rPr>
          <w:rFonts w:eastAsia="Calibri"/>
          <w:sz w:val="24"/>
          <w:szCs w:val="24"/>
          <w:lang w:eastAsia="lv-LV"/>
        </w:rPr>
        <w:tab/>
      </w:r>
      <w:r w:rsidRPr="00917CA2">
        <w:rPr>
          <w:sz w:val="24"/>
          <w:szCs w:val="24"/>
          <w:lang w:eastAsia="lv-LV"/>
        </w:rPr>
        <w:t xml:space="preserve">Rīgā  </w:t>
      </w:r>
      <w:r w:rsidRPr="00917CA2">
        <w:rPr>
          <w:sz w:val="24"/>
          <w:szCs w:val="24"/>
          <w:lang w:eastAsia="lv-LV"/>
        </w:rPr>
        <w:tab/>
        <w:t xml:space="preserve"> </w:t>
      </w:r>
      <w:r w:rsidRPr="00917CA2">
        <w:rPr>
          <w:sz w:val="24"/>
          <w:szCs w:val="24"/>
          <w:lang w:eastAsia="lv-LV"/>
        </w:rPr>
        <w:tab/>
        <w:t xml:space="preserve"> </w:t>
      </w:r>
      <w:r w:rsidRPr="00917CA2">
        <w:rPr>
          <w:sz w:val="24"/>
          <w:szCs w:val="24"/>
          <w:lang w:eastAsia="lv-LV"/>
        </w:rPr>
        <w:tab/>
        <w:t xml:space="preserve"> </w:t>
      </w:r>
      <w:r w:rsidRPr="00917CA2">
        <w:rPr>
          <w:sz w:val="24"/>
          <w:szCs w:val="24"/>
          <w:lang w:eastAsia="lv-LV"/>
        </w:rPr>
        <w:tab/>
        <w:t xml:space="preserve"> </w:t>
      </w:r>
      <w:r w:rsidRPr="00917CA2">
        <w:rPr>
          <w:sz w:val="24"/>
          <w:szCs w:val="24"/>
          <w:lang w:eastAsia="lv-LV"/>
        </w:rPr>
        <w:tab/>
        <w:t xml:space="preserve"> </w:t>
      </w:r>
      <w:r w:rsidRPr="00917CA2">
        <w:rPr>
          <w:sz w:val="24"/>
          <w:szCs w:val="24"/>
          <w:lang w:eastAsia="lv-LV"/>
        </w:rPr>
        <w:tab/>
        <w:t xml:space="preserve"> </w:t>
      </w:r>
      <w:r w:rsidRPr="00917CA2">
        <w:rPr>
          <w:sz w:val="24"/>
          <w:szCs w:val="24"/>
          <w:lang w:eastAsia="lv-LV"/>
        </w:rPr>
        <w:tab/>
        <w:t xml:space="preserve">            2025.</w:t>
      </w:r>
      <w:r w:rsidR="00DA235D">
        <w:rPr>
          <w:sz w:val="24"/>
          <w:szCs w:val="24"/>
          <w:lang w:eastAsia="lv-LV"/>
        </w:rPr>
        <w:t xml:space="preserve"> </w:t>
      </w:r>
      <w:r w:rsidRPr="00917CA2">
        <w:rPr>
          <w:sz w:val="24"/>
          <w:szCs w:val="24"/>
          <w:lang w:eastAsia="lv-LV"/>
        </w:rPr>
        <w:t xml:space="preserve">gada __._________ </w:t>
      </w:r>
    </w:p>
    <w:p w14:paraId="6E343F18" w14:textId="77777777" w:rsidR="009C2F13" w:rsidRPr="00917CA2" w:rsidRDefault="009C2F13" w:rsidP="009C2F13">
      <w:pPr>
        <w:widowControl/>
        <w:autoSpaceDE/>
        <w:autoSpaceDN/>
        <w:spacing w:line="259" w:lineRule="auto"/>
        <w:ind w:left="360"/>
        <w:rPr>
          <w:sz w:val="24"/>
          <w:szCs w:val="24"/>
          <w:lang w:eastAsia="lv-LV"/>
        </w:rPr>
      </w:pPr>
      <w:r w:rsidRPr="00917CA2">
        <w:rPr>
          <w:sz w:val="24"/>
          <w:szCs w:val="24"/>
          <w:lang w:eastAsia="lv-LV"/>
        </w:rPr>
        <w:t xml:space="preserve"> </w:t>
      </w:r>
    </w:p>
    <w:p w14:paraId="65655E3F" w14:textId="70747B4C" w:rsidR="009C2F13" w:rsidRPr="00917CA2" w:rsidRDefault="00DA235D" w:rsidP="009C2F13">
      <w:pPr>
        <w:widowControl/>
        <w:tabs>
          <w:tab w:val="left" w:pos="2977"/>
        </w:tabs>
        <w:autoSpaceDE/>
        <w:autoSpaceDN/>
        <w:spacing w:after="5" w:line="268" w:lineRule="auto"/>
        <w:ind w:left="370" w:right="393" w:hanging="10"/>
        <w:jc w:val="both"/>
        <w:rPr>
          <w:sz w:val="24"/>
          <w:szCs w:val="24"/>
          <w:lang w:eastAsia="lv-LV"/>
        </w:rPr>
      </w:pPr>
      <w:r>
        <w:rPr>
          <w:b/>
          <w:bCs/>
          <w:sz w:val="24"/>
          <w:szCs w:val="24"/>
        </w:rPr>
        <w:tab/>
      </w:r>
      <w:r w:rsidR="00F22BC0" w:rsidRPr="007D1208">
        <w:rPr>
          <w:b/>
          <w:bCs/>
          <w:sz w:val="24"/>
          <w:szCs w:val="24"/>
        </w:rPr>
        <w:t>Sabiedrība ar ierobežotu atbildību “RTU servisu aģentūra”</w:t>
      </w:r>
      <w:r w:rsidR="009C2F13" w:rsidRPr="00917CA2">
        <w:rPr>
          <w:sz w:val="24"/>
          <w:szCs w:val="24"/>
          <w:lang w:eastAsia="lv-LV"/>
        </w:rPr>
        <w:t xml:space="preserve">, reģistrācijas Nr. </w:t>
      </w:r>
      <w:r w:rsidR="00F22BC0" w:rsidRPr="00917CA2">
        <w:rPr>
          <w:bCs/>
          <w:sz w:val="24"/>
          <w:szCs w:val="24"/>
        </w:rPr>
        <w:t>40103419029</w:t>
      </w:r>
      <w:r w:rsidR="009C2F13" w:rsidRPr="00917CA2">
        <w:rPr>
          <w:sz w:val="24"/>
          <w:szCs w:val="24"/>
          <w:lang w:eastAsia="lv-LV"/>
        </w:rPr>
        <w:t>,</w:t>
      </w:r>
      <w:r w:rsidR="009C2F13" w:rsidRPr="00917CA2">
        <w:rPr>
          <w:bCs/>
          <w:sz w:val="24"/>
          <w:szCs w:val="24"/>
          <w:lang w:eastAsia="lv-LV"/>
        </w:rPr>
        <w:t xml:space="preserve"> </w:t>
      </w:r>
      <w:r w:rsidR="009C2F13" w:rsidRPr="00917CA2">
        <w:rPr>
          <w:sz w:val="24"/>
          <w:szCs w:val="24"/>
          <w:lang w:eastAsia="lv-LV"/>
        </w:rPr>
        <w:t xml:space="preserve">tās </w:t>
      </w:r>
      <w:r w:rsidR="00F22BC0">
        <w:rPr>
          <w:sz w:val="24"/>
          <w:szCs w:val="24"/>
          <w:lang w:eastAsia="lv-LV"/>
        </w:rPr>
        <w:t>valdes locekļa Eduarda Broka</w:t>
      </w:r>
      <w:r w:rsidR="009C2F13" w:rsidRPr="00917CA2">
        <w:rPr>
          <w:sz w:val="24"/>
          <w:szCs w:val="24"/>
          <w:lang w:eastAsia="lv-LV"/>
        </w:rPr>
        <w:t xml:space="preserve"> personā, kurš rīkojas saskaņā ar </w:t>
      </w:r>
      <w:r w:rsidR="00F22BC0">
        <w:rPr>
          <w:sz w:val="24"/>
          <w:szCs w:val="24"/>
          <w:lang w:eastAsia="lv-LV"/>
        </w:rPr>
        <w:t>sabiedrības statūtiem</w:t>
      </w:r>
      <w:r w:rsidR="009C2F13" w:rsidRPr="00917CA2">
        <w:rPr>
          <w:sz w:val="24"/>
          <w:szCs w:val="24"/>
          <w:lang w:eastAsia="lv-LV"/>
        </w:rPr>
        <w:t xml:space="preserve">, tālāk tekstā - Pārdevējs, no vienas puses, un </w:t>
      </w:r>
    </w:p>
    <w:p w14:paraId="7CDD91B1" w14:textId="77777777" w:rsidR="009C2F13" w:rsidRPr="00917CA2" w:rsidRDefault="009C2F13" w:rsidP="009C2F13">
      <w:pPr>
        <w:widowControl/>
        <w:tabs>
          <w:tab w:val="left" w:pos="2977"/>
        </w:tabs>
        <w:autoSpaceDE/>
        <w:autoSpaceDN/>
        <w:spacing w:after="5" w:line="268" w:lineRule="auto"/>
        <w:ind w:left="370" w:right="393" w:hanging="10"/>
        <w:jc w:val="both"/>
        <w:rPr>
          <w:sz w:val="24"/>
          <w:szCs w:val="24"/>
          <w:lang w:eastAsia="lv-LV"/>
        </w:rPr>
      </w:pPr>
      <w:r w:rsidRPr="00917CA2">
        <w:rPr>
          <w:b/>
          <w:sz w:val="24"/>
          <w:szCs w:val="24"/>
          <w:lang w:eastAsia="lv-LV"/>
        </w:rPr>
        <w:t>____________________,</w:t>
      </w:r>
      <w:r w:rsidRPr="00917CA2">
        <w:rPr>
          <w:sz w:val="24"/>
          <w:szCs w:val="24"/>
          <w:lang w:eastAsia="lv-LV"/>
        </w:rPr>
        <w:t xml:space="preserve"> _______________________, kuru uz ______________ pamata pārstāv__________________________, tālāk tekstā - Pircējs, no otras puses, abi kopā saukti – Puses, </w:t>
      </w:r>
    </w:p>
    <w:p w14:paraId="5B2B2856" w14:textId="4D7320AE" w:rsidR="009C2F13" w:rsidRPr="00917CA2" w:rsidRDefault="009C2F13" w:rsidP="009C2F13">
      <w:pPr>
        <w:widowControl/>
        <w:autoSpaceDE/>
        <w:autoSpaceDN/>
        <w:spacing w:after="5" w:line="268" w:lineRule="auto"/>
        <w:ind w:left="370" w:right="393" w:hanging="10"/>
        <w:jc w:val="both"/>
        <w:rPr>
          <w:sz w:val="24"/>
          <w:szCs w:val="24"/>
          <w:lang w:eastAsia="lv-LV"/>
        </w:rPr>
      </w:pPr>
      <w:r w:rsidRPr="00917CA2">
        <w:rPr>
          <w:sz w:val="24"/>
          <w:szCs w:val="24"/>
          <w:lang w:eastAsia="lv-LV"/>
        </w:rPr>
        <w:t xml:space="preserve">saskaņā ar </w:t>
      </w:r>
      <w:r w:rsidR="00F22BC0">
        <w:rPr>
          <w:sz w:val="24"/>
          <w:szCs w:val="24"/>
          <w:lang w:eastAsia="lv-LV"/>
        </w:rPr>
        <w:t>kustamās mantas</w:t>
      </w:r>
      <w:r w:rsidRPr="00917CA2">
        <w:rPr>
          <w:sz w:val="24"/>
          <w:szCs w:val="24"/>
          <w:lang w:eastAsia="lv-LV"/>
        </w:rPr>
        <w:t xml:space="preserve"> izsoles, turpmāk – izsole, rezultātiem, bez maldiem, viltus un spaidiem, vadoties no Latvijas Republikā spēkā esošajiem normatīvajiem aktiem, noslēdz līgumu, turpmāk - Līgums, izsakot to šādā redakcijā: </w:t>
      </w:r>
    </w:p>
    <w:p w14:paraId="21B760F5" w14:textId="77777777" w:rsidR="009C2F13" w:rsidRPr="00917CA2" w:rsidRDefault="009C2F13" w:rsidP="009C2F13">
      <w:pPr>
        <w:widowControl/>
        <w:autoSpaceDE/>
        <w:autoSpaceDN/>
        <w:spacing w:after="30" w:line="259" w:lineRule="auto"/>
        <w:ind w:left="360"/>
        <w:rPr>
          <w:sz w:val="24"/>
          <w:szCs w:val="24"/>
          <w:lang w:eastAsia="lv-LV"/>
        </w:rPr>
      </w:pPr>
      <w:r w:rsidRPr="00917CA2">
        <w:rPr>
          <w:sz w:val="24"/>
          <w:szCs w:val="24"/>
          <w:lang w:eastAsia="lv-LV"/>
        </w:rPr>
        <w:t xml:space="preserve"> </w:t>
      </w:r>
    </w:p>
    <w:p w14:paraId="130F5832" w14:textId="77777777" w:rsidR="009C2F13" w:rsidRPr="00917CA2" w:rsidRDefault="009C2F13" w:rsidP="009C2F13">
      <w:pPr>
        <w:keepNext/>
        <w:keepLines/>
        <w:widowControl/>
        <w:tabs>
          <w:tab w:val="center" w:pos="1843"/>
          <w:tab w:val="left" w:pos="3402"/>
          <w:tab w:val="center" w:pos="5453"/>
        </w:tabs>
        <w:autoSpaceDE/>
        <w:autoSpaceDN/>
        <w:spacing w:after="4" w:line="259" w:lineRule="auto"/>
        <w:jc w:val="center"/>
        <w:outlineLvl w:val="1"/>
        <w:rPr>
          <w:b/>
          <w:sz w:val="24"/>
          <w:szCs w:val="24"/>
          <w:lang w:eastAsia="lv-LV"/>
        </w:rPr>
      </w:pPr>
      <w:r w:rsidRPr="00917CA2">
        <w:rPr>
          <w:b/>
          <w:sz w:val="24"/>
          <w:szCs w:val="24"/>
          <w:lang w:eastAsia="lv-LV"/>
        </w:rPr>
        <w:t>1. LĪGUMA PRIEKŠMETS</w:t>
      </w:r>
    </w:p>
    <w:p w14:paraId="4EB72AB0" w14:textId="71560CDB" w:rsidR="009C2F13" w:rsidRPr="00F22BC0" w:rsidRDefault="009C2F13" w:rsidP="00F22BC0">
      <w:pPr>
        <w:widowControl/>
        <w:autoSpaceDE/>
        <w:autoSpaceDN/>
        <w:spacing w:after="5" w:line="268" w:lineRule="auto"/>
        <w:ind w:left="426" w:hanging="426"/>
        <w:jc w:val="both"/>
        <w:rPr>
          <w:b/>
          <w:sz w:val="24"/>
          <w:szCs w:val="24"/>
          <w:lang w:eastAsia="lv-LV"/>
        </w:rPr>
      </w:pPr>
      <w:r w:rsidRPr="00917CA2">
        <w:rPr>
          <w:sz w:val="24"/>
          <w:szCs w:val="24"/>
          <w:lang w:eastAsia="lv-LV"/>
        </w:rPr>
        <w:t>1.1.</w:t>
      </w:r>
      <w:r w:rsidRPr="00917CA2">
        <w:rPr>
          <w:rFonts w:eastAsia="Arial"/>
          <w:sz w:val="24"/>
          <w:szCs w:val="24"/>
          <w:lang w:eastAsia="lv-LV"/>
        </w:rPr>
        <w:t xml:space="preserve"> </w:t>
      </w:r>
      <w:r w:rsidRPr="00917CA2">
        <w:rPr>
          <w:sz w:val="24"/>
          <w:szCs w:val="24"/>
          <w:lang w:eastAsia="lv-LV"/>
        </w:rPr>
        <w:t xml:space="preserve">Pārdevējs pārdod un Pircējs </w:t>
      </w:r>
      <w:r w:rsidRPr="00F22BC0">
        <w:rPr>
          <w:bCs/>
          <w:sz w:val="24"/>
          <w:szCs w:val="24"/>
          <w:lang w:eastAsia="lv-LV"/>
        </w:rPr>
        <w:t xml:space="preserve">pērk </w:t>
      </w:r>
      <w:r w:rsidR="00F22BC0" w:rsidRPr="00F22BC0">
        <w:rPr>
          <w:bCs/>
          <w:sz w:val="24"/>
          <w:szCs w:val="24"/>
          <w:lang w:eastAsia="lv-LV"/>
        </w:rPr>
        <w:t>koģenerācijas staciju TEDOM CENTO T 180 SP x 2 (viens komplekts: divas koģenerācijas iekārtas TEDOM CENTO T180 SP, apvienotas vienotā ražošanas kompleksā konteinera izpildījumā),</w:t>
      </w:r>
      <w:r w:rsidR="00F22BC0">
        <w:rPr>
          <w:b/>
          <w:sz w:val="24"/>
          <w:szCs w:val="24"/>
          <w:lang w:eastAsia="lv-LV"/>
        </w:rPr>
        <w:t xml:space="preserve"> </w:t>
      </w:r>
      <w:r w:rsidRPr="00917CA2">
        <w:rPr>
          <w:sz w:val="24"/>
          <w:szCs w:val="24"/>
          <w:lang w:eastAsia="lv-LV"/>
        </w:rPr>
        <w:t xml:space="preserve">turpmāk – </w:t>
      </w:r>
      <w:r w:rsidR="00F22BC0">
        <w:rPr>
          <w:sz w:val="24"/>
          <w:szCs w:val="24"/>
          <w:lang w:eastAsia="lv-LV"/>
        </w:rPr>
        <w:t>Koģenerācijas stacija,</w:t>
      </w:r>
      <w:r w:rsidRPr="00917CA2">
        <w:rPr>
          <w:sz w:val="24"/>
          <w:szCs w:val="24"/>
          <w:lang w:eastAsia="lv-LV"/>
        </w:rPr>
        <w:t xml:space="preserve"> saskaņā ar izsoles nolikumā noteiktajiem nosacījumiem un par nosolīto cenu. </w:t>
      </w:r>
    </w:p>
    <w:p w14:paraId="63ED8870" w14:textId="77777777" w:rsidR="009C2F13" w:rsidRPr="00917CA2" w:rsidRDefault="009C2F13" w:rsidP="009C2F13">
      <w:pPr>
        <w:widowControl/>
        <w:autoSpaceDE/>
        <w:autoSpaceDN/>
        <w:spacing w:after="31" w:line="259" w:lineRule="auto"/>
        <w:ind w:left="426" w:hanging="426"/>
        <w:rPr>
          <w:sz w:val="24"/>
          <w:szCs w:val="24"/>
          <w:lang w:eastAsia="lv-LV"/>
        </w:rPr>
      </w:pPr>
      <w:r w:rsidRPr="00917CA2">
        <w:rPr>
          <w:sz w:val="24"/>
          <w:szCs w:val="24"/>
          <w:lang w:eastAsia="lv-LV"/>
        </w:rPr>
        <w:t xml:space="preserve"> </w:t>
      </w:r>
    </w:p>
    <w:p w14:paraId="2A981D1C" w14:textId="344EC816" w:rsidR="009C2F13" w:rsidRPr="00917CA2" w:rsidRDefault="009C2F13" w:rsidP="009C2F13">
      <w:pPr>
        <w:widowControl/>
        <w:autoSpaceDE/>
        <w:autoSpaceDN/>
        <w:spacing w:after="31" w:line="259" w:lineRule="auto"/>
        <w:ind w:left="426" w:hanging="426"/>
        <w:jc w:val="center"/>
        <w:rPr>
          <w:b/>
          <w:sz w:val="24"/>
          <w:szCs w:val="24"/>
          <w:lang w:eastAsia="lv-LV"/>
        </w:rPr>
      </w:pPr>
      <w:r w:rsidRPr="00917CA2">
        <w:rPr>
          <w:b/>
          <w:sz w:val="24"/>
          <w:szCs w:val="24"/>
          <w:lang w:eastAsia="lv-LV"/>
        </w:rPr>
        <w:t xml:space="preserve">2. </w:t>
      </w:r>
      <w:r w:rsidR="007D1208">
        <w:rPr>
          <w:b/>
          <w:sz w:val="24"/>
          <w:szCs w:val="24"/>
          <w:lang w:eastAsia="lv-LV"/>
        </w:rPr>
        <w:t>PIRKUMA MAKSA</w:t>
      </w:r>
      <w:r w:rsidRPr="00917CA2">
        <w:rPr>
          <w:b/>
          <w:sz w:val="24"/>
          <w:szCs w:val="24"/>
          <w:lang w:eastAsia="lv-LV"/>
        </w:rPr>
        <w:t xml:space="preserve"> UN NORĒĶINU KĀRTĪBA</w:t>
      </w:r>
    </w:p>
    <w:p w14:paraId="28A18EA5" w14:textId="41B55B96" w:rsidR="009C2F13" w:rsidRPr="00917CA2" w:rsidRDefault="009C2F13" w:rsidP="009C2F13">
      <w:pPr>
        <w:widowControl/>
        <w:tabs>
          <w:tab w:val="left" w:pos="3119"/>
        </w:tabs>
        <w:autoSpaceDE/>
        <w:autoSpaceDN/>
        <w:spacing w:after="5" w:line="268" w:lineRule="auto"/>
        <w:ind w:left="426" w:hanging="426"/>
        <w:jc w:val="both"/>
        <w:rPr>
          <w:sz w:val="24"/>
          <w:szCs w:val="24"/>
          <w:lang w:eastAsia="lv-LV"/>
        </w:rPr>
      </w:pPr>
      <w:r w:rsidRPr="00917CA2">
        <w:rPr>
          <w:sz w:val="24"/>
          <w:szCs w:val="24"/>
          <w:lang w:eastAsia="lv-LV"/>
        </w:rPr>
        <w:t xml:space="preserve">2.1. </w:t>
      </w:r>
      <w:r w:rsidR="00F22BC0">
        <w:rPr>
          <w:sz w:val="24"/>
          <w:szCs w:val="24"/>
          <w:lang w:eastAsia="lv-LV"/>
        </w:rPr>
        <w:t>Koģenerācijas stacija</w:t>
      </w:r>
      <w:r w:rsidRPr="00917CA2">
        <w:rPr>
          <w:sz w:val="24"/>
          <w:szCs w:val="24"/>
          <w:lang w:eastAsia="lv-LV"/>
        </w:rPr>
        <w:t xml:space="preserve"> tiek pārdot</w:t>
      </w:r>
      <w:r w:rsidR="00F22BC0">
        <w:rPr>
          <w:sz w:val="24"/>
          <w:szCs w:val="24"/>
          <w:lang w:eastAsia="lv-LV"/>
        </w:rPr>
        <w:t>a</w:t>
      </w:r>
      <w:r w:rsidRPr="00917CA2">
        <w:rPr>
          <w:sz w:val="24"/>
          <w:szCs w:val="24"/>
          <w:lang w:eastAsia="lv-LV"/>
        </w:rPr>
        <w:t xml:space="preserve"> par cenu, kas saskaņā ar izsoles rezultātiem noteikta _______________ EUR (______________ eiro</w:t>
      </w:r>
      <w:r w:rsidRPr="00917CA2">
        <w:rPr>
          <w:i/>
          <w:sz w:val="24"/>
          <w:szCs w:val="24"/>
          <w:lang w:eastAsia="lv-LV"/>
        </w:rPr>
        <w:t xml:space="preserve"> </w:t>
      </w:r>
      <w:r w:rsidRPr="00917CA2">
        <w:rPr>
          <w:sz w:val="24"/>
          <w:szCs w:val="24"/>
          <w:lang w:eastAsia="lv-LV"/>
        </w:rPr>
        <w:t xml:space="preserve">un _____ centi) </w:t>
      </w:r>
      <w:r w:rsidR="00F22BC0">
        <w:rPr>
          <w:sz w:val="24"/>
          <w:szCs w:val="24"/>
          <w:lang w:eastAsia="lv-LV"/>
        </w:rPr>
        <w:t>un papildus</w:t>
      </w:r>
      <w:r w:rsidR="00A23110">
        <w:rPr>
          <w:sz w:val="24"/>
          <w:szCs w:val="24"/>
          <w:lang w:eastAsia="lv-LV"/>
        </w:rPr>
        <w:t xml:space="preserve"> tiek aprēķināts</w:t>
      </w:r>
      <w:r w:rsidR="00F22BC0">
        <w:rPr>
          <w:sz w:val="24"/>
          <w:szCs w:val="24"/>
          <w:lang w:eastAsia="lv-LV"/>
        </w:rPr>
        <w:t xml:space="preserve"> pievienotās vērtības nodoklis</w:t>
      </w:r>
      <w:r w:rsidR="00A23110">
        <w:rPr>
          <w:sz w:val="24"/>
          <w:szCs w:val="24"/>
          <w:lang w:eastAsia="lv-LV"/>
        </w:rPr>
        <w:t xml:space="preserve"> (PVN)</w:t>
      </w:r>
      <w:r w:rsidR="00F22BC0">
        <w:rPr>
          <w:sz w:val="24"/>
          <w:szCs w:val="24"/>
          <w:lang w:eastAsia="lv-LV"/>
        </w:rPr>
        <w:t xml:space="preserve"> 21%</w:t>
      </w:r>
      <w:r w:rsidR="00A23110">
        <w:rPr>
          <w:sz w:val="24"/>
          <w:szCs w:val="24"/>
          <w:lang w:eastAsia="lv-LV"/>
        </w:rPr>
        <w:t xml:space="preserve"> ____________, pavisam kopā ____________ EUR ( </w:t>
      </w:r>
      <w:r w:rsidR="00A23110" w:rsidRPr="00A23110">
        <w:rPr>
          <w:sz w:val="24"/>
          <w:szCs w:val="24"/>
          <w:lang w:eastAsia="lv-LV"/>
        </w:rPr>
        <w:t>______________ eiro un _____ centi)</w:t>
      </w:r>
      <w:r w:rsidRPr="00917CA2">
        <w:rPr>
          <w:sz w:val="24"/>
          <w:szCs w:val="24"/>
          <w:lang w:eastAsia="lv-LV"/>
        </w:rPr>
        <w:t xml:space="preserve">.  </w:t>
      </w:r>
    </w:p>
    <w:p w14:paraId="58EA10C1" w14:textId="77777777" w:rsidR="009C2F13" w:rsidRPr="00917CA2" w:rsidRDefault="009C2F13" w:rsidP="00A23110">
      <w:pPr>
        <w:widowControl/>
        <w:autoSpaceDE/>
        <w:autoSpaceDN/>
        <w:spacing w:after="5" w:line="268" w:lineRule="auto"/>
        <w:ind w:left="426" w:right="40" w:hanging="426"/>
        <w:jc w:val="both"/>
        <w:rPr>
          <w:sz w:val="24"/>
          <w:szCs w:val="24"/>
          <w:lang w:eastAsia="lv-LV"/>
        </w:rPr>
      </w:pPr>
      <w:r w:rsidRPr="00917CA2">
        <w:rPr>
          <w:sz w:val="24"/>
          <w:szCs w:val="24"/>
          <w:lang w:eastAsia="lv-LV"/>
        </w:rPr>
        <w:t xml:space="preserve">2.2. Pircējs ir samaksājis Pārdevējam pirkuma maksu pirms Līguma noslēgšanas, iemaksājot to Pārdevēja norēķinu kontā, pavisam kopā _________ EUR, ieskaitot pievienotās vērtības nodokli (PVN). </w:t>
      </w:r>
    </w:p>
    <w:p w14:paraId="26919A86" w14:textId="77777777" w:rsidR="009C2F13" w:rsidRPr="00917CA2" w:rsidRDefault="009C2F13" w:rsidP="009C2F13">
      <w:pPr>
        <w:widowControl/>
        <w:autoSpaceDE/>
        <w:autoSpaceDN/>
        <w:spacing w:after="32" w:line="259" w:lineRule="auto"/>
        <w:ind w:left="567" w:hanging="567"/>
        <w:rPr>
          <w:sz w:val="24"/>
          <w:szCs w:val="24"/>
          <w:lang w:eastAsia="lv-LV"/>
        </w:rPr>
      </w:pPr>
      <w:r w:rsidRPr="00917CA2">
        <w:rPr>
          <w:sz w:val="24"/>
          <w:szCs w:val="24"/>
          <w:lang w:eastAsia="lv-LV"/>
        </w:rPr>
        <w:t xml:space="preserve"> </w:t>
      </w:r>
    </w:p>
    <w:p w14:paraId="3AE1DB6D" w14:textId="3416197C" w:rsidR="009C2F13" w:rsidRPr="00917CA2" w:rsidRDefault="009C2F13" w:rsidP="009C2F13">
      <w:pPr>
        <w:keepNext/>
        <w:keepLines/>
        <w:widowControl/>
        <w:tabs>
          <w:tab w:val="center" w:pos="1163"/>
          <w:tab w:val="center" w:pos="5452"/>
        </w:tabs>
        <w:autoSpaceDE/>
        <w:autoSpaceDN/>
        <w:spacing w:after="26" w:line="259" w:lineRule="auto"/>
        <w:ind w:left="567" w:hanging="567"/>
        <w:jc w:val="center"/>
        <w:outlineLvl w:val="1"/>
        <w:rPr>
          <w:b/>
          <w:sz w:val="24"/>
          <w:szCs w:val="24"/>
          <w:lang w:eastAsia="lv-LV"/>
        </w:rPr>
      </w:pPr>
      <w:r w:rsidRPr="00917CA2">
        <w:rPr>
          <w:b/>
          <w:sz w:val="24"/>
          <w:szCs w:val="24"/>
          <w:lang w:eastAsia="lv-LV"/>
        </w:rPr>
        <w:t xml:space="preserve">3. </w:t>
      </w:r>
      <w:r w:rsidR="00A23110">
        <w:rPr>
          <w:b/>
          <w:sz w:val="24"/>
          <w:szCs w:val="24"/>
          <w:lang w:eastAsia="lv-LV"/>
        </w:rPr>
        <w:t>KOĢENERĀCIJAS STACIJAS</w:t>
      </w:r>
      <w:r w:rsidRPr="00917CA2">
        <w:rPr>
          <w:b/>
          <w:sz w:val="24"/>
          <w:szCs w:val="24"/>
          <w:lang w:eastAsia="lv-LV"/>
        </w:rPr>
        <w:t xml:space="preserve"> NODOŠANA UN ĪPAŠUMA TIESĪBU PĀREJA</w:t>
      </w:r>
    </w:p>
    <w:p w14:paraId="47E1D383" w14:textId="2E0D11C9" w:rsidR="007D1208" w:rsidRDefault="009C2F13" w:rsidP="007D1208">
      <w:pPr>
        <w:widowControl/>
        <w:autoSpaceDE/>
        <w:autoSpaceDN/>
        <w:spacing w:after="5" w:line="268" w:lineRule="auto"/>
        <w:ind w:left="483" w:right="562" w:hanging="483"/>
        <w:jc w:val="both"/>
        <w:rPr>
          <w:sz w:val="24"/>
          <w:szCs w:val="24"/>
          <w:lang w:eastAsia="lv-LV"/>
        </w:rPr>
      </w:pPr>
      <w:r w:rsidRPr="00917CA2">
        <w:rPr>
          <w:sz w:val="24"/>
          <w:szCs w:val="24"/>
          <w:lang w:eastAsia="lv-LV"/>
        </w:rPr>
        <w:t xml:space="preserve">3.1. </w:t>
      </w:r>
      <w:r w:rsidR="007D1208">
        <w:rPr>
          <w:sz w:val="24"/>
          <w:szCs w:val="24"/>
          <w:lang w:eastAsia="lv-LV"/>
        </w:rPr>
        <w:t xml:space="preserve">Pircējam Koģenerācijas stacija </w:t>
      </w:r>
      <w:r w:rsidR="007D1208" w:rsidRPr="007D1208">
        <w:rPr>
          <w:sz w:val="24"/>
          <w:szCs w:val="24"/>
          <w:lang w:eastAsia="lv-LV"/>
        </w:rPr>
        <w:t xml:space="preserve">no Pārdevēja teritorijas jāizved ne vēlāk kā </w:t>
      </w:r>
      <w:r w:rsidR="00C20118">
        <w:rPr>
          <w:sz w:val="24"/>
          <w:szCs w:val="24"/>
          <w:lang w:eastAsia="lv-LV"/>
        </w:rPr>
        <w:t>2</w:t>
      </w:r>
      <w:r w:rsidR="007D1208" w:rsidRPr="007D1208">
        <w:rPr>
          <w:sz w:val="24"/>
          <w:szCs w:val="24"/>
          <w:lang w:eastAsia="lv-LV"/>
        </w:rPr>
        <w:t>0 (</w:t>
      </w:r>
      <w:r w:rsidR="00C20118">
        <w:rPr>
          <w:sz w:val="24"/>
          <w:szCs w:val="24"/>
          <w:lang w:eastAsia="lv-LV"/>
        </w:rPr>
        <w:t>div</w:t>
      </w:r>
      <w:r w:rsidR="007D1208" w:rsidRPr="007D1208">
        <w:rPr>
          <w:sz w:val="24"/>
          <w:szCs w:val="24"/>
          <w:lang w:eastAsia="lv-LV"/>
        </w:rPr>
        <w:t xml:space="preserve">desmit) darba dienu laikā pēc pirkuma maksas samaksas un </w:t>
      </w:r>
      <w:r w:rsidR="007D1208">
        <w:rPr>
          <w:sz w:val="24"/>
          <w:szCs w:val="24"/>
          <w:lang w:eastAsia="lv-LV"/>
        </w:rPr>
        <w:t>l</w:t>
      </w:r>
      <w:r w:rsidR="007D1208" w:rsidRPr="007D1208">
        <w:rPr>
          <w:sz w:val="24"/>
          <w:szCs w:val="24"/>
          <w:lang w:eastAsia="lv-LV"/>
        </w:rPr>
        <w:t>īguma noslēgšanas, ja vien puses nevienojas par citu termiņu.</w:t>
      </w:r>
      <w:r w:rsidR="00AE2026">
        <w:rPr>
          <w:sz w:val="24"/>
          <w:szCs w:val="24"/>
          <w:lang w:eastAsia="lv-LV"/>
        </w:rPr>
        <w:t xml:space="preserve"> Ja Pircējs kavē šajā punktā minēto termiņu, tas pēc Pārdevēja pieprasījuma par katru kavējuma dienu maksā līgumsodu 1% apmērā no pirkuma maksas. </w:t>
      </w:r>
    </w:p>
    <w:p w14:paraId="5DA645CC" w14:textId="1A346ED7" w:rsidR="00C20118" w:rsidRDefault="007D1208" w:rsidP="00C20118">
      <w:pPr>
        <w:widowControl/>
        <w:autoSpaceDE/>
        <w:autoSpaceDN/>
        <w:spacing w:after="5" w:line="268" w:lineRule="auto"/>
        <w:ind w:left="483" w:right="562" w:hanging="483"/>
        <w:jc w:val="both"/>
        <w:rPr>
          <w:sz w:val="24"/>
          <w:szCs w:val="24"/>
          <w:lang w:eastAsia="lv-LV"/>
        </w:rPr>
      </w:pPr>
      <w:r>
        <w:rPr>
          <w:sz w:val="24"/>
          <w:szCs w:val="24"/>
          <w:lang w:eastAsia="lv-LV"/>
        </w:rPr>
        <w:t xml:space="preserve">3.2. </w:t>
      </w:r>
      <w:r w:rsidR="00A23110">
        <w:rPr>
          <w:sz w:val="24"/>
          <w:szCs w:val="24"/>
          <w:lang w:eastAsia="lv-LV"/>
        </w:rPr>
        <w:t>Koģenerācijas stacijas</w:t>
      </w:r>
      <w:r w:rsidR="009C2F13" w:rsidRPr="00917CA2">
        <w:rPr>
          <w:sz w:val="24"/>
          <w:szCs w:val="24"/>
          <w:lang w:eastAsia="lv-LV"/>
        </w:rPr>
        <w:t xml:space="preserve"> nodošanu Pircējam apliecina abpusēji parakstīts nodošanas – pieņemšanas akts</w:t>
      </w:r>
      <w:r>
        <w:rPr>
          <w:sz w:val="24"/>
          <w:szCs w:val="24"/>
          <w:lang w:eastAsia="lv-LV"/>
        </w:rPr>
        <w:t xml:space="preserve">. </w:t>
      </w:r>
      <w:r w:rsidR="009C2F13" w:rsidRPr="00917CA2">
        <w:rPr>
          <w:sz w:val="24"/>
          <w:szCs w:val="24"/>
          <w:lang w:eastAsia="lv-LV"/>
        </w:rPr>
        <w:t>Pircējam ir pienākums patstāvīgi un par saviem līdzekļiem</w:t>
      </w:r>
      <w:r w:rsidR="00A23110">
        <w:rPr>
          <w:sz w:val="24"/>
          <w:szCs w:val="24"/>
          <w:lang w:eastAsia="lv-LV"/>
        </w:rPr>
        <w:t xml:space="preserve"> </w:t>
      </w:r>
      <w:r w:rsidR="00C20118" w:rsidRPr="00C20118">
        <w:rPr>
          <w:sz w:val="24"/>
          <w:szCs w:val="24"/>
          <w:lang w:eastAsia="lv-LV"/>
        </w:rPr>
        <w:t>vei</w:t>
      </w:r>
      <w:r w:rsidR="00C20118">
        <w:rPr>
          <w:sz w:val="24"/>
          <w:szCs w:val="24"/>
          <w:lang w:eastAsia="lv-LV"/>
        </w:rPr>
        <w:t>kt</w:t>
      </w:r>
      <w:r w:rsidR="00C20118" w:rsidRPr="00C20118">
        <w:rPr>
          <w:sz w:val="24"/>
          <w:szCs w:val="24"/>
          <w:lang w:eastAsia="lv-LV"/>
        </w:rPr>
        <w:t xml:space="preserve"> </w:t>
      </w:r>
      <w:r w:rsidR="00C20118">
        <w:rPr>
          <w:sz w:val="24"/>
          <w:szCs w:val="24"/>
          <w:lang w:eastAsia="lv-LV"/>
        </w:rPr>
        <w:t>Koģenerācijas stacijas</w:t>
      </w:r>
      <w:r w:rsidR="00C20118" w:rsidRPr="00C20118">
        <w:rPr>
          <w:sz w:val="24"/>
          <w:szCs w:val="24"/>
          <w:lang w:eastAsia="lv-LV"/>
        </w:rPr>
        <w:t xml:space="preserve"> demontāžu, atvienojot visus inženierkomunikāciju tīklus (siltumtīklus, elektrotīklus, dabasgāzes tīklus un vājstrāvas tīklus), kā arī demontējot dūmvadus (skursteni) un ventilācijas kanālus. Pēc </w:t>
      </w:r>
      <w:r w:rsidR="00C20118">
        <w:rPr>
          <w:sz w:val="24"/>
          <w:szCs w:val="24"/>
          <w:lang w:eastAsia="lv-LV"/>
        </w:rPr>
        <w:t>Koģenerācijas stacijas</w:t>
      </w:r>
      <w:r w:rsidR="00C20118" w:rsidRPr="00C20118">
        <w:rPr>
          <w:sz w:val="24"/>
          <w:szCs w:val="24"/>
          <w:lang w:eastAsia="lv-LV"/>
        </w:rPr>
        <w:t xml:space="preserve"> atvienošanas </w:t>
      </w:r>
      <w:r w:rsidR="00C20118">
        <w:rPr>
          <w:sz w:val="24"/>
          <w:szCs w:val="24"/>
          <w:lang w:eastAsia="lv-LV"/>
        </w:rPr>
        <w:lastRenderedPageBreak/>
        <w:t>Pircējam</w:t>
      </w:r>
      <w:r w:rsidR="00C20118" w:rsidRPr="00C20118">
        <w:rPr>
          <w:sz w:val="24"/>
          <w:szCs w:val="24"/>
          <w:lang w:eastAsia="lv-LV"/>
        </w:rPr>
        <w:t xml:space="preserve"> jāveic visu minēto komunikāciju, dūmvada (skursteņa) un ventilācijas kanālu pilnīga demontāža, t.sk. Ķīpsalas peldbaseina ēkas pagrabstāvā, kā arī, nepieciešamības gadījumā, pieslēgumu vietu aizmetināšana (siltumtīklu gadījumā) un ievadu izolēšana (peldbaseina ēkas gadījumā). Pēc demontāžas darbu pabeigšanas, </w:t>
      </w:r>
      <w:r w:rsidR="00C20118">
        <w:rPr>
          <w:sz w:val="24"/>
          <w:szCs w:val="24"/>
          <w:lang w:eastAsia="lv-LV"/>
        </w:rPr>
        <w:t>Pircējs</w:t>
      </w:r>
      <w:r w:rsidR="00C20118" w:rsidRPr="00C20118">
        <w:rPr>
          <w:sz w:val="24"/>
          <w:szCs w:val="24"/>
          <w:lang w:eastAsia="lv-LV"/>
        </w:rPr>
        <w:t xml:space="preserve"> ar saviem spēkiem un par saviem līdzekļiem, nodrošina visu materiālu izvešanu un teritorijas pilnu sakopšanu. </w:t>
      </w:r>
      <w:r w:rsidR="00C20118">
        <w:rPr>
          <w:sz w:val="24"/>
          <w:szCs w:val="24"/>
          <w:lang w:eastAsia="lv-LV"/>
        </w:rPr>
        <w:t>Pēc Koģenerācijas stacijas atvienošanas</w:t>
      </w:r>
      <w:r w:rsidR="00C20118" w:rsidRPr="00C20118">
        <w:rPr>
          <w:sz w:val="24"/>
          <w:szCs w:val="24"/>
          <w:lang w:eastAsia="lv-LV"/>
        </w:rPr>
        <w:t xml:space="preserve"> no Pārdevēja objekta (inženiertīkliem)</w:t>
      </w:r>
      <w:r w:rsidR="00B5476B">
        <w:rPr>
          <w:sz w:val="24"/>
          <w:szCs w:val="24"/>
          <w:lang w:eastAsia="lv-LV"/>
        </w:rPr>
        <w:t>, Pircējs izved Koģenerācijas staciju</w:t>
      </w:r>
      <w:r w:rsidR="00C20118" w:rsidRPr="00C20118">
        <w:rPr>
          <w:sz w:val="24"/>
          <w:szCs w:val="24"/>
          <w:lang w:eastAsia="lv-LV"/>
        </w:rPr>
        <w:t xml:space="preserve"> no Pārdevēja teritorijas;</w:t>
      </w:r>
    </w:p>
    <w:p w14:paraId="2576E5BD" w14:textId="29091CE5" w:rsidR="009C2F13" w:rsidRPr="00917CA2" w:rsidRDefault="009C2F13" w:rsidP="00C20118">
      <w:pPr>
        <w:widowControl/>
        <w:autoSpaceDE/>
        <w:autoSpaceDN/>
        <w:spacing w:after="5" w:line="268" w:lineRule="auto"/>
        <w:ind w:left="483" w:right="562" w:hanging="483"/>
        <w:jc w:val="both"/>
        <w:rPr>
          <w:sz w:val="24"/>
          <w:szCs w:val="24"/>
          <w:lang w:eastAsia="lv-LV"/>
        </w:rPr>
      </w:pPr>
      <w:r w:rsidRPr="00917CA2">
        <w:rPr>
          <w:sz w:val="24"/>
          <w:szCs w:val="24"/>
          <w:lang w:eastAsia="lv-LV"/>
        </w:rPr>
        <w:t>3.</w:t>
      </w:r>
      <w:r w:rsidR="007D1208">
        <w:rPr>
          <w:sz w:val="24"/>
          <w:szCs w:val="24"/>
          <w:lang w:eastAsia="lv-LV"/>
        </w:rPr>
        <w:t>3</w:t>
      </w:r>
      <w:r w:rsidRPr="00917CA2">
        <w:rPr>
          <w:sz w:val="24"/>
          <w:szCs w:val="24"/>
          <w:lang w:eastAsia="lv-LV"/>
        </w:rPr>
        <w:t>.</w:t>
      </w:r>
      <w:r w:rsidRPr="00917CA2">
        <w:rPr>
          <w:rFonts w:eastAsia="Arial"/>
          <w:sz w:val="24"/>
          <w:szCs w:val="24"/>
          <w:lang w:eastAsia="lv-LV"/>
        </w:rPr>
        <w:t xml:space="preserve"> </w:t>
      </w:r>
      <w:r w:rsidRPr="00917CA2">
        <w:rPr>
          <w:sz w:val="24"/>
          <w:szCs w:val="24"/>
          <w:lang w:eastAsia="lv-LV"/>
        </w:rPr>
        <w:t xml:space="preserve">Pircējs apņemas sākot ar nākošo dienu pēc Pirkuma līguma noslēgšanas un nodošanas - pieņemšanas akta parakstīšanas uz sava rēķina segt visas turpmākās </w:t>
      </w:r>
      <w:r w:rsidR="00A23110">
        <w:rPr>
          <w:sz w:val="24"/>
          <w:szCs w:val="24"/>
          <w:lang w:eastAsia="lv-LV"/>
        </w:rPr>
        <w:t>Koģenerācijas stacijas</w:t>
      </w:r>
      <w:r w:rsidRPr="00917CA2">
        <w:rPr>
          <w:sz w:val="24"/>
          <w:szCs w:val="24"/>
          <w:lang w:eastAsia="lv-LV"/>
        </w:rPr>
        <w:t xml:space="preserve"> uzglabāšanas, transportēšanas un jebkādas citas izmaksas. </w:t>
      </w:r>
    </w:p>
    <w:p w14:paraId="5D583869" w14:textId="77B76155" w:rsidR="009C2F13" w:rsidRPr="00917CA2" w:rsidRDefault="009C2F13" w:rsidP="009C2F13">
      <w:pPr>
        <w:widowControl/>
        <w:autoSpaceDE/>
        <w:autoSpaceDN/>
        <w:spacing w:after="5" w:line="268" w:lineRule="auto"/>
        <w:ind w:left="473" w:right="562" w:hanging="483"/>
        <w:jc w:val="both"/>
        <w:rPr>
          <w:sz w:val="24"/>
          <w:szCs w:val="24"/>
          <w:lang w:eastAsia="lv-LV"/>
        </w:rPr>
      </w:pPr>
      <w:r w:rsidRPr="00917CA2">
        <w:rPr>
          <w:sz w:val="24"/>
          <w:szCs w:val="24"/>
          <w:lang w:eastAsia="lv-LV"/>
        </w:rPr>
        <w:t>3.</w:t>
      </w:r>
      <w:r w:rsidR="007D1208">
        <w:rPr>
          <w:sz w:val="24"/>
          <w:szCs w:val="24"/>
          <w:lang w:eastAsia="lv-LV"/>
        </w:rPr>
        <w:t>4</w:t>
      </w:r>
      <w:r w:rsidRPr="00917CA2">
        <w:rPr>
          <w:sz w:val="24"/>
          <w:szCs w:val="24"/>
          <w:lang w:eastAsia="lv-LV"/>
        </w:rPr>
        <w:t xml:space="preserve">. </w:t>
      </w:r>
      <w:r w:rsidR="00A23110">
        <w:rPr>
          <w:sz w:val="24"/>
          <w:szCs w:val="24"/>
          <w:lang w:eastAsia="lv-LV"/>
        </w:rPr>
        <w:t>Koģenerācijas stacijas</w:t>
      </w:r>
      <w:r w:rsidRPr="00917CA2">
        <w:rPr>
          <w:sz w:val="24"/>
          <w:szCs w:val="24"/>
          <w:lang w:eastAsia="lv-LV"/>
        </w:rPr>
        <w:t xml:space="preserve"> īpašuma tiesības pāriet uz Pircēju pēc Līguma noslēgšanas un nodošanas - pieņemšanas</w:t>
      </w:r>
      <w:r w:rsidRPr="00917CA2" w:rsidDel="00A9589E">
        <w:rPr>
          <w:sz w:val="24"/>
          <w:szCs w:val="24"/>
          <w:lang w:eastAsia="lv-LV"/>
        </w:rPr>
        <w:t xml:space="preserve"> </w:t>
      </w:r>
      <w:r w:rsidRPr="00917CA2">
        <w:rPr>
          <w:sz w:val="24"/>
          <w:szCs w:val="24"/>
          <w:lang w:eastAsia="lv-LV"/>
        </w:rPr>
        <w:t xml:space="preserve">akta parakstīšanas. </w:t>
      </w:r>
    </w:p>
    <w:p w14:paraId="1C78E931" w14:textId="77777777" w:rsidR="009C2F13" w:rsidRPr="00917CA2" w:rsidRDefault="009C2F13" w:rsidP="009C2F13">
      <w:pPr>
        <w:widowControl/>
        <w:autoSpaceDE/>
        <w:autoSpaceDN/>
        <w:spacing w:line="259" w:lineRule="auto"/>
        <w:ind w:left="567" w:hanging="708"/>
        <w:rPr>
          <w:sz w:val="24"/>
          <w:szCs w:val="24"/>
          <w:lang w:eastAsia="lv-LV"/>
        </w:rPr>
      </w:pPr>
      <w:r w:rsidRPr="00917CA2">
        <w:rPr>
          <w:sz w:val="24"/>
          <w:szCs w:val="24"/>
          <w:lang w:eastAsia="lv-LV"/>
        </w:rPr>
        <w:t xml:space="preserve"> </w:t>
      </w:r>
    </w:p>
    <w:p w14:paraId="6596B67E" w14:textId="77777777" w:rsidR="009C2F13" w:rsidRPr="00917CA2" w:rsidRDefault="009C2F13" w:rsidP="009C2F13">
      <w:pPr>
        <w:keepNext/>
        <w:keepLines/>
        <w:widowControl/>
        <w:tabs>
          <w:tab w:val="center" w:pos="3194"/>
          <w:tab w:val="center" w:pos="5452"/>
        </w:tabs>
        <w:autoSpaceDE/>
        <w:autoSpaceDN/>
        <w:spacing w:after="26" w:line="259" w:lineRule="auto"/>
        <w:jc w:val="center"/>
        <w:outlineLvl w:val="1"/>
        <w:rPr>
          <w:b/>
          <w:sz w:val="24"/>
          <w:szCs w:val="24"/>
          <w:lang w:eastAsia="lv-LV"/>
        </w:rPr>
      </w:pPr>
      <w:r w:rsidRPr="00917CA2">
        <w:rPr>
          <w:b/>
          <w:sz w:val="24"/>
          <w:szCs w:val="24"/>
          <w:lang w:eastAsia="lv-LV"/>
        </w:rPr>
        <w:t>4.</w:t>
      </w:r>
      <w:r w:rsidRPr="00917CA2">
        <w:rPr>
          <w:rFonts w:eastAsia="Arial"/>
          <w:b/>
          <w:sz w:val="24"/>
          <w:szCs w:val="24"/>
          <w:lang w:eastAsia="lv-LV"/>
        </w:rPr>
        <w:t xml:space="preserve"> </w:t>
      </w:r>
      <w:r w:rsidRPr="00917CA2">
        <w:rPr>
          <w:b/>
          <w:sz w:val="24"/>
          <w:szCs w:val="24"/>
          <w:lang w:eastAsia="lv-LV"/>
        </w:rPr>
        <w:t>ĪPAŠIE NOTEIKUMI</w:t>
      </w:r>
    </w:p>
    <w:p w14:paraId="61E3FABB" w14:textId="1E513958" w:rsidR="009C2F13" w:rsidRPr="00917CA2" w:rsidRDefault="009C2F13" w:rsidP="009C2F13">
      <w:pPr>
        <w:widowControl/>
        <w:autoSpaceDE/>
        <w:autoSpaceDN/>
        <w:spacing w:after="5" w:line="268" w:lineRule="auto"/>
        <w:ind w:left="360" w:right="395" w:hanging="360"/>
        <w:jc w:val="both"/>
        <w:rPr>
          <w:sz w:val="24"/>
          <w:szCs w:val="24"/>
          <w:lang w:eastAsia="lv-LV"/>
        </w:rPr>
      </w:pPr>
      <w:r w:rsidRPr="00917CA2">
        <w:rPr>
          <w:sz w:val="24"/>
          <w:szCs w:val="24"/>
          <w:lang w:eastAsia="lv-LV"/>
        </w:rPr>
        <w:t>4.1.</w:t>
      </w:r>
      <w:r w:rsidRPr="00917CA2">
        <w:rPr>
          <w:rFonts w:eastAsia="Arial"/>
          <w:sz w:val="24"/>
          <w:szCs w:val="24"/>
          <w:lang w:eastAsia="lv-LV"/>
        </w:rPr>
        <w:t xml:space="preserve"> </w:t>
      </w:r>
      <w:r w:rsidR="00A23110">
        <w:rPr>
          <w:sz w:val="24"/>
          <w:szCs w:val="24"/>
          <w:lang w:eastAsia="lv-LV"/>
        </w:rPr>
        <w:t xml:space="preserve">Koģenerācijas stacija </w:t>
      </w:r>
      <w:r w:rsidRPr="00917CA2">
        <w:rPr>
          <w:sz w:val="24"/>
          <w:szCs w:val="24"/>
          <w:lang w:eastAsia="lv-LV"/>
        </w:rPr>
        <w:t>tiek nodot</w:t>
      </w:r>
      <w:r w:rsidR="00A23110">
        <w:rPr>
          <w:sz w:val="24"/>
          <w:szCs w:val="24"/>
          <w:lang w:eastAsia="lv-LV"/>
        </w:rPr>
        <w:t>a</w:t>
      </w:r>
      <w:r w:rsidRPr="00917CA2">
        <w:rPr>
          <w:sz w:val="24"/>
          <w:szCs w:val="24"/>
          <w:lang w:eastAsia="lv-LV"/>
        </w:rPr>
        <w:t xml:space="preserve"> Pircējam bez ekspluatācijas vai jebkādām cita veida garantijām no Pārdevēja puses, tādā stāvoklī, ar kādu Pircējs ir iepazinies un Pircējam nav un nebūs pretenziju par </w:t>
      </w:r>
      <w:r w:rsidR="00A23110">
        <w:rPr>
          <w:sz w:val="24"/>
          <w:szCs w:val="24"/>
          <w:lang w:eastAsia="lv-LV"/>
        </w:rPr>
        <w:t>Koģenerācijas stacijas</w:t>
      </w:r>
      <w:r w:rsidRPr="00917CA2">
        <w:rPr>
          <w:sz w:val="24"/>
          <w:szCs w:val="24"/>
          <w:lang w:eastAsia="lv-LV"/>
        </w:rPr>
        <w:t xml:space="preserve"> tiesisko statusu, tehnisko stāvokli vai citām tās īpašībām.  </w:t>
      </w:r>
    </w:p>
    <w:p w14:paraId="0216B48D" w14:textId="77777777" w:rsidR="009C2F13" w:rsidRPr="00917CA2" w:rsidRDefault="009C2F13" w:rsidP="009C2F13">
      <w:pPr>
        <w:widowControl/>
        <w:autoSpaceDE/>
        <w:autoSpaceDN/>
        <w:spacing w:line="259" w:lineRule="auto"/>
        <w:ind w:left="360"/>
        <w:rPr>
          <w:sz w:val="24"/>
          <w:szCs w:val="24"/>
          <w:lang w:eastAsia="lv-LV"/>
        </w:rPr>
      </w:pPr>
      <w:r w:rsidRPr="00917CA2">
        <w:rPr>
          <w:sz w:val="24"/>
          <w:szCs w:val="24"/>
          <w:lang w:eastAsia="lv-LV"/>
        </w:rPr>
        <w:t xml:space="preserve"> </w:t>
      </w:r>
    </w:p>
    <w:p w14:paraId="3C1925D1" w14:textId="77777777" w:rsidR="009C2F13" w:rsidRPr="00917CA2" w:rsidRDefault="009C2F13" w:rsidP="009C2F13">
      <w:pPr>
        <w:keepNext/>
        <w:keepLines/>
        <w:widowControl/>
        <w:tabs>
          <w:tab w:val="center" w:pos="2827"/>
          <w:tab w:val="center" w:pos="5451"/>
        </w:tabs>
        <w:autoSpaceDE/>
        <w:autoSpaceDN/>
        <w:spacing w:after="26" w:line="259" w:lineRule="auto"/>
        <w:jc w:val="center"/>
        <w:outlineLvl w:val="1"/>
        <w:rPr>
          <w:b/>
          <w:sz w:val="24"/>
          <w:szCs w:val="24"/>
          <w:lang w:eastAsia="lv-LV"/>
        </w:rPr>
      </w:pPr>
      <w:r w:rsidRPr="00917CA2">
        <w:rPr>
          <w:b/>
          <w:sz w:val="24"/>
          <w:szCs w:val="24"/>
          <w:lang w:eastAsia="lv-LV"/>
        </w:rPr>
        <w:t>5.</w:t>
      </w:r>
      <w:r w:rsidRPr="00917CA2">
        <w:rPr>
          <w:rFonts w:eastAsia="Arial"/>
          <w:b/>
          <w:sz w:val="24"/>
          <w:szCs w:val="24"/>
          <w:lang w:eastAsia="lv-LV"/>
        </w:rPr>
        <w:t xml:space="preserve"> </w:t>
      </w:r>
      <w:r w:rsidRPr="00917CA2">
        <w:rPr>
          <w:b/>
          <w:sz w:val="24"/>
          <w:szCs w:val="24"/>
          <w:lang w:eastAsia="lv-LV"/>
        </w:rPr>
        <w:t>NOBEIGUMA NOTEIKUMI</w:t>
      </w:r>
    </w:p>
    <w:p w14:paraId="74D8D068" w14:textId="77777777" w:rsidR="007D1208" w:rsidRDefault="009C2F13" w:rsidP="007D1208">
      <w:pPr>
        <w:widowControl/>
        <w:autoSpaceDE/>
        <w:autoSpaceDN/>
        <w:spacing w:after="5" w:line="268" w:lineRule="auto"/>
        <w:ind w:left="360" w:right="397" w:hanging="360"/>
        <w:jc w:val="both"/>
        <w:rPr>
          <w:rFonts w:eastAsia="Arial"/>
          <w:sz w:val="24"/>
          <w:szCs w:val="24"/>
          <w:lang w:eastAsia="lv-LV"/>
        </w:rPr>
      </w:pPr>
      <w:r w:rsidRPr="00917CA2">
        <w:rPr>
          <w:sz w:val="24"/>
          <w:szCs w:val="24"/>
          <w:lang w:eastAsia="lv-LV"/>
        </w:rPr>
        <w:t>5.1.</w:t>
      </w:r>
      <w:r w:rsidRPr="00917CA2">
        <w:rPr>
          <w:rFonts w:eastAsia="Arial"/>
          <w:sz w:val="24"/>
          <w:szCs w:val="24"/>
          <w:lang w:eastAsia="lv-LV"/>
        </w:rPr>
        <w:t xml:space="preserve"> </w:t>
      </w:r>
      <w:r w:rsidR="007D1208" w:rsidRPr="007D1208">
        <w:rPr>
          <w:rFonts w:eastAsia="Arial"/>
          <w:sz w:val="24"/>
          <w:szCs w:val="24"/>
          <w:lang w:eastAsia="lv-LV"/>
        </w:rPr>
        <w:t>Pusei saskaņā ar Civillikumu ir pienākums atlīdzināt otrai Pusei nodarītos tiešos un netiešos zaudējumus, ja tādi ir radušies Puses prettiesiskas (neatļautas) darbības vai bezdarbības rezultātā</w:t>
      </w:r>
      <w:r w:rsidR="007D1208">
        <w:rPr>
          <w:rFonts w:eastAsia="Arial"/>
          <w:sz w:val="24"/>
          <w:szCs w:val="24"/>
          <w:lang w:eastAsia="lv-LV"/>
        </w:rPr>
        <w:t xml:space="preserve">. </w:t>
      </w:r>
      <w:r w:rsidR="007D1208" w:rsidRPr="007D1208">
        <w:rPr>
          <w:rFonts w:eastAsia="Arial"/>
          <w:sz w:val="24"/>
          <w:szCs w:val="24"/>
          <w:lang w:eastAsia="lv-LV"/>
        </w:rPr>
        <w:t>Puses nav atbildīgas par nejaušu zaudējumu atlīdzināšanu.</w:t>
      </w:r>
    </w:p>
    <w:p w14:paraId="2BCC9D4B" w14:textId="4D724607" w:rsidR="009C2F13" w:rsidRPr="007D1208" w:rsidRDefault="007D1208" w:rsidP="007D1208">
      <w:pPr>
        <w:widowControl/>
        <w:autoSpaceDE/>
        <w:autoSpaceDN/>
        <w:spacing w:after="5" w:line="268" w:lineRule="auto"/>
        <w:ind w:left="360" w:right="397" w:hanging="360"/>
        <w:jc w:val="both"/>
        <w:rPr>
          <w:rFonts w:eastAsia="Arial"/>
          <w:sz w:val="24"/>
          <w:szCs w:val="24"/>
          <w:lang w:eastAsia="lv-LV"/>
        </w:rPr>
      </w:pPr>
      <w:r>
        <w:rPr>
          <w:rFonts w:eastAsia="Arial"/>
          <w:sz w:val="24"/>
          <w:szCs w:val="24"/>
          <w:lang w:eastAsia="lv-LV"/>
        </w:rPr>
        <w:t xml:space="preserve">5.2. </w:t>
      </w:r>
      <w:r w:rsidR="009C2F13" w:rsidRPr="00917CA2">
        <w:rPr>
          <w:sz w:val="24"/>
          <w:szCs w:val="24"/>
          <w:lang w:eastAsia="lv-LV"/>
        </w:rPr>
        <w:t xml:space="preserve">Strīdi un domstarpības starp Pusēm, kas rodas Līguma izpildes gaitā vai izriet no Līguma, tiek risināti sarunu ceļā. Vienošanās tiek noformēta rakstiski. Gadījumā, ja vienošanās netiek panākta, strīdi tiek risināti Latvijas Republikas </w:t>
      </w:r>
      <w:r w:rsidR="00A23110">
        <w:rPr>
          <w:sz w:val="24"/>
          <w:szCs w:val="24"/>
          <w:lang w:eastAsia="lv-LV"/>
        </w:rPr>
        <w:t>tiesā</w:t>
      </w:r>
      <w:r w:rsidR="009C2F13" w:rsidRPr="00917CA2">
        <w:rPr>
          <w:sz w:val="24"/>
          <w:szCs w:val="24"/>
          <w:lang w:eastAsia="lv-LV"/>
        </w:rPr>
        <w:t xml:space="preserve"> normatīvajos aktos noteiktajā kārtībā.  </w:t>
      </w:r>
    </w:p>
    <w:p w14:paraId="63BB12F9" w14:textId="1AF2D806" w:rsidR="009C2F13" w:rsidRPr="00917CA2" w:rsidRDefault="009C2F13" w:rsidP="009C2F13">
      <w:pPr>
        <w:widowControl/>
        <w:tabs>
          <w:tab w:val="center" w:pos="5308"/>
        </w:tabs>
        <w:autoSpaceDE/>
        <w:autoSpaceDN/>
        <w:spacing w:after="5" w:line="268" w:lineRule="auto"/>
        <w:ind w:left="426" w:hanging="426"/>
        <w:jc w:val="both"/>
        <w:rPr>
          <w:sz w:val="24"/>
          <w:szCs w:val="24"/>
          <w:lang w:eastAsia="lv-LV"/>
        </w:rPr>
      </w:pPr>
      <w:r w:rsidRPr="00917CA2">
        <w:rPr>
          <w:sz w:val="24"/>
          <w:szCs w:val="24"/>
          <w:lang w:eastAsia="lv-LV"/>
        </w:rPr>
        <w:t>5.2.</w:t>
      </w:r>
      <w:r w:rsidRPr="00917CA2">
        <w:rPr>
          <w:rFonts w:eastAsia="Arial"/>
          <w:sz w:val="24"/>
          <w:szCs w:val="24"/>
          <w:lang w:eastAsia="lv-LV"/>
        </w:rPr>
        <w:t xml:space="preserve"> </w:t>
      </w:r>
      <w:r w:rsidR="007D1208" w:rsidRPr="007D1208">
        <w:rPr>
          <w:sz w:val="24"/>
          <w:szCs w:val="24"/>
          <w:lang w:eastAsia="lv-LV"/>
        </w:rPr>
        <w:tab/>
        <w:t>Līgums sagatavots elektroniski, parakstīts ar drošu elektronisko parakstu un satur laika zīmogu. Līguma parakstīšanas datums ir pēdējā pievienotā droša elektroniskā paraksta un tā laika zīmoga datums. Pusēm ir pieejams abpusēji parakstīts Līgums elektroniskā formātā.</w:t>
      </w:r>
    </w:p>
    <w:p w14:paraId="1AD3B44C" w14:textId="77777777" w:rsidR="009C2F13" w:rsidRPr="00917CA2" w:rsidRDefault="009C2F13" w:rsidP="009C2F13">
      <w:pPr>
        <w:widowControl/>
        <w:autoSpaceDE/>
        <w:autoSpaceDN/>
        <w:spacing w:after="22" w:line="259" w:lineRule="auto"/>
        <w:ind w:left="360"/>
        <w:rPr>
          <w:sz w:val="24"/>
          <w:szCs w:val="24"/>
          <w:lang w:eastAsia="lv-LV"/>
        </w:rPr>
      </w:pPr>
      <w:r w:rsidRPr="00917CA2">
        <w:rPr>
          <w:sz w:val="24"/>
          <w:szCs w:val="24"/>
          <w:lang w:eastAsia="lv-LV"/>
        </w:rPr>
        <w:t xml:space="preserve"> </w:t>
      </w:r>
    </w:p>
    <w:p w14:paraId="46B89948" w14:textId="0CD927C7" w:rsidR="009C2F13" w:rsidRPr="00917CA2" w:rsidRDefault="009C2F13" w:rsidP="009C2F13">
      <w:pPr>
        <w:widowControl/>
        <w:numPr>
          <w:ilvl w:val="0"/>
          <w:numId w:val="12"/>
        </w:numPr>
        <w:tabs>
          <w:tab w:val="left" w:pos="284"/>
        </w:tabs>
        <w:suppressAutoHyphens/>
        <w:autoSpaceDE/>
        <w:autoSpaceDN/>
        <w:spacing w:after="5" w:line="268" w:lineRule="auto"/>
        <w:ind w:right="562"/>
        <w:contextualSpacing/>
        <w:jc w:val="center"/>
        <w:rPr>
          <w:rFonts w:eastAsia="Cambria"/>
          <w:kern w:val="1"/>
          <w:sz w:val="24"/>
          <w:szCs w:val="24"/>
          <w:lang w:eastAsia="zh-CN"/>
        </w:rPr>
      </w:pPr>
      <w:r w:rsidRPr="00917CA2">
        <w:rPr>
          <w:rFonts w:eastAsia="Cambria"/>
          <w:b/>
          <w:bCs/>
          <w:caps/>
          <w:kern w:val="1"/>
          <w:sz w:val="24"/>
          <w:szCs w:val="24"/>
          <w:lang w:eastAsia="zh-CN"/>
        </w:rPr>
        <w:t xml:space="preserve">Pušu rekvizīti </w:t>
      </w:r>
    </w:p>
    <w:p w14:paraId="32DD388C" w14:textId="77777777" w:rsidR="009C2F13" w:rsidRPr="00917CA2" w:rsidRDefault="009C2F13" w:rsidP="009C2F13">
      <w:pPr>
        <w:widowControl/>
        <w:tabs>
          <w:tab w:val="left" w:pos="284"/>
        </w:tabs>
        <w:suppressAutoHyphens/>
        <w:autoSpaceDE/>
        <w:autoSpaceDN/>
        <w:ind w:left="483" w:right="562" w:hanging="10"/>
        <w:jc w:val="both"/>
        <w:rPr>
          <w:rFonts w:eastAsia="Cambria"/>
          <w:b/>
          <w:bCs/>
          <w:caps/>
          <w:kern w:val="1"/>
          <w:sz w:val="24"/>
          <w:szCs w:val="24"/>
          <w:lang w:eastAsia="zh-CN"/>
        </w:rPr>
      </w:pPr>
    </w:p>
    <w:tbl>
      <w:tblPr>
        <w:tblW w:w="9889" w:type="dxa"/>
        <w:tblLayout w:type="fixed"/>
        <w:tblLook w:val="0000" w:firstRow="0" w:lastRow="0" w:firstColumn="0" w:lastColumn="0" w:noHBand="0" w:noVBand="0"/>
      </w:tblPr>
      <w:tblGrid>
        <w:gridCol w:w="4536"/>
        <w:gridCol w:w="5353"/>
      </w:tblGrid>
      <w:tr w:rsidR="00917CA2" w:rsidRPr="00917CA2" w14:paraId="62E927D8" w14:textId="77777777" w:rsidTr="00186C01">
        <w:tc>
          <w:tcPr>
            <w:tcW w:w="4536" w:type="dxa"/>
          </w:tcPr>
          <w:p w14:paraId="6BCF2115" w14:textId="77777777" w:rsidR="009C2F13" w:rsidRPr="00917CA2" w:rsidRDefault="009C2F13" w:rsidP="00186C01">
            <w:pPr>
              <w:widowControl/>
              <w:suppressAutoHyphens/>
              <w:autoSpaceDE/>
              <w:autoSpaceDN/>
              <w:ind w:left="483" w:right="562" w:hanging="10"/>
              <w:jc w:val="both"/>
              <w:rPr>
                <w:rFonts w:eastAsia="Cambria"/>
                <w:b/>
                <w:kern w:val="1"/>
                <w:sz w:val="24"/>
                <w:szCs w:val="24"/>
                <w:lang w:eastAsia="zh-CN"/>
              </w:rPr>
            </w:pPr>
            <w:r w:rsidRPr="00917CA2">
              <w:rPr>
                <w:rFonts w:eastAsia="Cambria"/>
                <w:b/>
                <w:kern w:val="1"/>
                <w:sz w:val="24"/>
                <w:szCs w:val="24"/>
                <w:lang w:eastAsia="zh-CN"/>
              </w:rPr>
              <w:t>Pārdevējs</w:t>
            </w:r>
          </w:p>
          <w:p w14:paraId="043514C0" w14:textId="77777777" w:rsidR="009C2F13" w:rsidRPr="00917CA2" w:rsidRDefault="009C2F13" w:rsidP="00186C01">
            <w:pPr>
              <w:widowControl/>
              <w:suppressAutoHyphens/>
              <w:autoSpaceDE/>
              <w:autoSpaceDN/>
              <w:ind w:left="483" w:right="562" w:hanging="10"/>
              <w:jc w:val="both"/>
              <w:rPr>
                <w:rFonts w:eastAsia="Cambria"/>
                <w:kern w:val="1"/>
                <w:sz w:val="24"/>
                <w:szCs w:val="24"/>
                <w:lang w:eastAsia="zh-CN"/>
              </w:rPr>
            </w:pPr>
          </w:p>
          <w:p w14:paraId="0AB4EDD3" w14:textId="77777777" w:rsidR="00A23110" w:rsidRPr="00917CA2" w:rsidRDefault="00A23110" w:rsidP="00242448">
            <w:pPr>
              <w:jc w:val="both"/>
              <w:rPr>
                <w:sz w:val="24"/>
                <w:szCs w:val="24"/>
              </w:rPr>
            </w:pPr>
            <w:r w:rsidRPr="00917CA2">
              <w:rPr>
                <w:sz w:val="24"/>
                <w:szCs w:val="24"/>
              </w:rPr>
              <w:t xml:space="preserve">SIA “RTU </w:t>
            </w:r>
            <w:r>
              <w:rPr>
                <w:sz w:val="24"/>
                <w:szCs w:val="24"/>
              </w:rPr>
              <w:t>s</w:t>
            </w:r>
            <w:r w:rsidRPr="00917CA2">
              <w:rPr>
                <w:sz w:val="24"/>
                <w:szCs w:val="24"/>
              </w:rPr>
              <w:t>ervisu aģentūra”</w:t>
            </w:r>
            <w:r w:rsidRPr="00917CA2">
              <w:rPr>
                <w:sz w:val="24"/>
                <w:szCs w:val="24"/>
              </w:rPr>
              <w:tab/>
            </w:r>
            <w:r w:rsidRPr="00917CA2">
              <w:rPr>
                <w:sz w:val="24"/>
                <w:szCs w:val="24"/>
              </w:rPr>
              <w:tab/>
            </w:r>
            <w:r w:rsidRPr="00917CA2">
              <w:rPr>
                <w:sz w:val="24"/>
                <w:szCs w:val="24"/>
              </w:rPr>
              <w:tab/>
            </w:r>
            <w:r w:rsidRPr="00917CA2">
              <w:rPr>
                <w:sz w:val="24"/>
                <w:szCs w:val="24"/>
              </w:rPr>
              <w:tab/>
              <w:t xml:space="preserve"> </w:t>
            </w:r>
          </w:p>
          <w:p w14:paraId="5A145FBD" w14:textId="77777777" w:rsidR="00A23110" w:rsidRPr="00917CA2" w:rsidRDefault="00A23110" w:rsidP="00242448">
            <w:pPr>
              <w:jc w:val="both"/>
              <w:rPr>
                <w:sz w:val="24"/>
                <w:szCs w:val="24"/>
              </w:rPr>
            </w:pPr>
            <w:r w:rsidRPr="00917CA2">
              <w:rPr>
                <w:sz w:val="24"/>
                <w:szCs w:val="24"/>
              </w:rPr>
              <w:t xml:space="preserve">Reģ. Nr. </w:t>
            </w:r>
            <w:r w:rsidRPr="00917CA2">
              <w:rPr>
                <w:bCs/>
                <w:sz w:val="24"/>
                <w:szCs w:val="24"/>
              </w:rPr>
              <w:t>40103419029</w:t>
            </w:r>
            <w:r w:rsidRPr="00917CA2">
              <w:rPr>
                <w:sz w:val="24"/>
                <w:szCs w:val="24"/>
              </w:rPr>
              <w:tab/>
            </w:r>
            <w:r w:rsidRPr="00917CA2">
              <w:rPr>
                <w:sz w:val="24"/>
                <w:szCs w:val="24"/>
              </w:rPr>
              <w:tab/>
            </w:r>
            <w:r w:rsidRPr="00917CA2">
              <w:rPr>
                <w:sz w:val="24"/>
                <w:szCs w:val="24"/>
              </w:rPr>
              <w:tab/>
            </w:r>
            <w:r w:rsidRPr="00917CA2">
              <w:rPr>
                <w:sz w:val="24"/>
                <w:szCs w:val="24"/>
              </w:rPr>
              <w:tab/>
            </w:r>
          </w:p>
          <w:p w14:paraId="5AA9B651" w14:textId="77777777" w:rsidR="00A23110" w:rsidRPr="00917CA2" w:rsidRDefault="00A23110" w:rsidP="00242448">
            <w:pPr>
              <w:rPr>
                <w:sz w:val="24"/>
                <w:szCs w:val="24"/>
              </w:rPr>
            </w:pPr>
            <w:r w:rsidRPr="00917CA2">
              <w:rPr>
                <w:bCs/>
                <w:sz w:val="24"/>
                <w:szCs w:val="24"/>
              </w:rPr>
              <w:t>Āzenes iela 12 k4, Rīga, LV-1048</w:t>
            </w:r>
            <w:r w:rsidRPr="00917CA2">
              <w:rPr>
                <w:sz w:val="24"/>
                <w:szCs w:val="24"/>
              </w:rPr>
              <w:tab/>
            </w:r>
            <w:r w:rsidRPr="00917CA2">
              <w:rPr>
                <w:sz w:val="24"/>
                <w:szCs w:val="24"/>
              </w:rPr>
              <w:tab/>
            </w:r>
            <w:r w:rsidRPr="00917CA2">
              <w:rPr>
                <w:sz w:val="24"/>
                <w:szCs w:val="24"/>
              </w:rPr>
              <w:tab/>
            </w:r>
          </w:p>
          <w:p w14:paraId="3BC42767" w14:textId="77777777" w:rsidR="00A23110" w:rsidRPr="00917CA2" w:rsidRDefault="00A23110" w:rsidP="00242448">
            <w:pPr>
              <w:rPr>
                <w:sz w:val="24"/>
                <w:szCs w:val="24"/>
              </w:rPr>
            </w:pPr>
            <w:r w:rsidRPr="00917CA2">
              <w:rPr>
                <w:sz w:val="24"/>
                <w:szCs w:val="24"/>
              </w:rPr>
              <w:t>Konta Nr.: LV36UNLA0050017052512</w:t>
            </w:r>
            <w:r w:rsidRPr="00917CA2">
              <w:rPr>
                <w:sz w:val="24"/>
                <w:szCs w:val="24"/>
              </w:rPr>
              <w:tab/>
            </w:r>
            <w:r w:rsidRPr="00917CA2">
              <w:rPr>
                <w:sz w:val="24"/>
                <w:szCs w:val="24"/>
              </w:rPr>
              <w:tab/>
            </w:r>
          </w:p>
          <w:p w14:paraId="6F287C6C" w14:textId="77777777" w:rsidR="00A23110" w:rsidRPr="00917CA2" w:rsidRDefault="00A23110" w:rsidP="00242448">
            <w:pPr>
              <w:jc w:val="both"/>
              <w:rPr>
                <w:sz w:val="24"/>
                <w:szCs w:val="24"/>
              </w:rPr>
            </w:pPr>
            <w:r w:rsidRPr="00917CA2">
              <w:rPr>
                <w:sz w:val="24"/>
                <w:szCs w:val="24"/>
              </w:rPr>
              <w:t>Banka: AS SEB banka</w:t>
            </w:r>
            <w:r w:rsidRPr="00917CA2">
              <w:rPr>
                <w:sz w:val="24"/>
                <w:szCs w:val="24"/>
              </w:rPr>
              <w:tab/>
            </w:r>
            <w:r w:rsidRPr="00917CA2">
              <w:rPr>
                <w:sz w:val="24"/>
                <w:szCs w:val="24"/>
              </w:rPr>
              <w:tab/>
            </w:r>
            <w:r w:rsidRPr="00917CA2">
              <w:rPr>
                <w:sz w:val="24"/>
                <w:szCs w:val="24"/>
              </w:rPr>
              <w:tab/>
            </w:r>
            <w:r w:rsidRPr="00917CA2">
              <w:rPr>
                <w:sz w:val="24"/>
                <w:szCs w:val="24"/>
              </w:rPr>
              <w:tab/>
            </w:r>
          </w:p>
          <w:p w14:paraId="36BD4F63" w14:textId="7F3A2B8C" w:rsidR="009C2F13" w:rsidRPr="00917CA2" w:rsidRDefault="00A23110" w:rsidP="00242448">
            <w:pPr>
              <w:suppressAutoHyphens/>
              <w:autoSpaceDN/>
              <w:ind w:right="562"/>
              <w:jc w:val="both"/>
              <w:rPr>
                <w:rFonts w:eastAsia="Cambria"/>
                <w:kern w:val="1"/>
                <w:sz w:val="24"/>
                <w:szCs w:val="24"/>
                <w:lang w:eastAsia="zh-CN"/>
              </w:rPr>
            </w:pPr>
            <w:r w:rsidRPr="00917CA2">
              <w:rPr>
                <w:sz w:val="24"/>
                <w:szCs w:val="24"/>
              </w:rPr>
              <w:t>Bankas kods: UNLALV2X</w:t>
            </w:r>
          </w:p>
          <w:p w14:paraId="6EB216EF" w14:textId="77777777" w:rsidR="00A23110" w:rsidRDefault="00A23110" w:rsidP="00242448">
            <w:pPr>
              <w:suppressAutoHyphens/>
              <w:autoSpaceDN/>
              <w:ind w:right="562"/>
              <w:jc w:val="both"/>
              <w:rPr>
                <w:rFonts w:eastAsia="Cambria"/>
                <w:kern w:val="1"/>
                <w:sz w:val="24"/>
                <w:szCs w:val="24"/>
                <w:lang w:eastAsia="zh-CN"/>
              </w:rPr>
            </w:pPr>
          </w:p>
          <w:p w14:paraId="33FB8FEE" w14:textId="75A5A4D9" w:rsidR="009C2F13" w:rsidRPr="00917CA2" w:rsidRDefault="00A23110" w:rsidP="00242448">
            <w:pPr>
              <w:suppressAutoHyphens/>
              <w:autoSpaceDN/>
              <w:ind w:right="562"/>
              <w:jc w:val="both"/>
              <w:rPr>
                <w:rFonts w:eastAsia="Cambria"/>
                <w:kern w:val="1"/>
                <w:sz w:val="24"/>
                <w:szCs w:val="24"/>
                <w:lang w:eastAsia="zh-CN"/>
              </w:rPr>
            </w:pPr>
            <w:r>
              <w:rPr>
                <w:rFonts w:eastAsia="Cambria"/>
                <w:kern w:val="1"/>
                <w:sz w:val="24"/>
                <w:szCs w:val="24"/>
                <w:lang w:eastAsia="zh-CN"/>
              </w:rPr>
              <w:t>Valdes loceklis Eduards Broks</w:t>
            </w:r>
          </w:p>
        </w:tc>
        <w:tc>
          <w:tcPr>
            <w:tcW w:w="5353" w:type="dxa"/>
          </w:tcPr>
          <w:p w14:paraId="54CD6577" w14:textId="77777777" w:rsidR="009C2F13" w:rsidRPr="00917CA2" w:rsidRDefault="009C2F13" w:rsidP="00186C01">
            <w:pPr>
              <w:widowControl/>
              <w:suppressAutoHyphens/>
              <w:autoSpaceDE/>
              <w:autoSpaceDN/>
              <w:ind w:left="483" w:right="562" w:hanging="10"/>
              <w:jc w:val="both"/>
              <w:rPr>
                <w:rFonts w:eastAsia="Cambria"/>
                <w:b/>
                <w:kern w:val="1"/>
                <w:sz w:val="24"/>
                <w:szCs w:val="24"/>
                <w:lang w:eastAsia="zh-CN"/>
              </w:rPr>
            </w:pPr>
            <w:r w:rsidRPr="00917CA2">
              <w:rPr>
                <w:rFonts w:eastAsia="Cambria"/>
                <w:b/>
                <w:kern w:val="1"/>
                <w:sz w:val="24"/>
                <w:szCs w:val="24"/>
                <w:lang w:eastAsia="zh-CN"/>
              </w:rPr>
              <w:t>Pircējs</w:t>
            </w:r>
          </w:p>
          <w:p w14:paraId="66BA756C" w14:textId="77777777" w:rsidR="009C2F13" w:rsidRPr="00917CA2" w:rsidRDefault="009C2F13" w:rsidP="00186C01">
            <w:pPr>
              <w:widowControl/>
              <w:suppressAutoHyphens/>
              <w:autoSpaceDE/>
              <w:autoSpaceDN/>
              <w:ind w:left="483" w:right="562" w:hanging="10"/>
              <w:jc w:val="both"/>
              <w:rPr>
                <w:rFonts w:eastAsia="Cambria"/>
                <w:kern w:val="1"/>
                <w:sz w:val="24"/>
                <w:szCs w:val="24"/>
                <w:lang w:eastAsia="zh-CN"/>
              </w:rPr>
            </w:pPr>
          </w:p>
          <w:p w14:paraId="1A379F5B" w14:textId="77777777" w:rsidR="009C2F13" w:rsidRPr="00917CA2" w:rsidRDefault="009C2F13" w:rsidP="00186C01">
            <w:pPr>
              <w:widowControl/>
              <w:suppressAutoHyphens/>
              <w:autoSpaceDE/>
              <w:autoSpaceDN/>
              <w:ind w:left="483" w:right="562" w:hanging="10"/>
              <w:jc w:val="both"/>
              <w:rPr>
                <w:rFonts w:eastAsia="Cambria"/>
                <w:kern w:val="1"/>
                <w:sz w:val="24"/>
                <w:szCs w:val="24"/>
                <w:highlight w:val="yellow"/>
                <w:lang w:eastAsia="zh-CN"/>
              </w:rPr>
            </w:pPr>
          </w:p>
        </w:tc>
      </w:tr>
    </w:tbl>
    <w:p w14:paraId="25AA75BE" w14:textId="77777777" w:rsidR="009C2F13" w:rsidRPr="00917CA2" w:rsidRDefault="009C2F13" w:rsidP="00242448">
      <w:pPr>
        <w:widowControl/>
        <w:autoSpaceDE/>
        <w:autoSpaceDN/>
        <w:spacing w:after="22" w:line="259" w:lineRule="auto"/>
        <w:rPr>
          <w:sz w:val="24"/>
          <w:szCs w:val="24"/>
          <w:lang w:eastAsia="lv-LV"/>
        </w:rPr>
      </w:pPr>
    </w:p>
    <w:sectPr w:rsidR="009C2F13" w:rsidRPr="00917CA2" w:rsidSect="009C2F13">
      <w:pgSz w:w="11910" w:h="16840"/>
      <w:pgMar w:top="1040" w:right="580" w:bottom="851"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okChampa">
    <w:charset w:val="DE"/>
    <w:family w:val="swiss"/>
    <w:pitch w:val="variable"/>
    <w:sig w:usb0="83000003" w:usb1="00000000" w:usb2="00000000" w:usb3="00000000" w:csb0="0001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9279A"/>
    <w:multiLevelType w:val="multilevel"/>
    <w:tmpl w:val="057A8F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CEB566C"/>
    <w:multiLevelType w:val="hybridMultilevel"/>
    <w:tmpl w:val="82EACB7C"/>
    <w:lvl w:ilvl="0" w:tplc="FFAE84A8">
      <w:start w:val="1"/>
      <w:numFmt w:val="decimal"/>
      <w:lvlText w:val="%1."/>
      <w:lvlJc w:val="left"/>
      <w:pPr>
        <w:ind w:left="411" w:hanging="360"/>
      </w:pPr>
      <w:rPr>
        <w:rFonts w:hint="default"/>
      </w:rPr>
    </w:lvl>
    <w:lvl w:ilvl="1" w:tplc="04260019" w:tentative="1">
      <w:start w:val="1"/>
      <w:numFmt w:val="lowerLetter"/>
      <w:lvlText w:val="%2."/>
      <w:lvlJc w:val="left"/>
      <w:pPr>
        <w:ind w:left="1131" w:hanging="360"/>
      </w:pPr>
    </w:lvl>
    <w:lvl w:ilvl="2" w:tplc="0426001B" w:tentative="1">
      <w:start w:val="1"/>
      <w:numFmt w:val="lowerRoman"/>
      <w:lvlText w:val="%3."/>
      <w:lvlJc w:val="right"/>
      <w:pPr>
        <w:ind w:left="1851" w:hanging="180"/>
      </w:pPr>
    </w:lvl>
    <w:lvl w:ilvl="3" w:tplc="0426000F" w:tentative="1">
      <w:start w:val="1"/>
      <w:numFmt w:val="decimal"/>
      <w:lvlText w:val="%4."/>
      <w:lvlJc w:val="left"/>
      <w:pPr>
        <w:ind w:left="2571" w:hanging="360"/>
      </w:pPr>
    </w:lvl>
    <w:lvl w:ilvl="4" w:tplc="04260019" w:tentative="1">
      <w:start w:val="1"/>
      <w:numFmt w:val="lowerLetter"/>
      <w:lvlText w:val="%5."/>
      <w:lvlJc w:val="left"/>
      <w:pPr>
        <w:ind w:left="3291" w:hanging="360"/>
      </w:pPr>
    </w:lvl>
    <w:lvl w:ilvl="5" w:tplc="0426001B" w:tentative="1">
      <w:start w:val="1"/>
      <w:numFmt w:val="lowerRoman"/>
      <w:lvlText w:val="%6."/>
      <w:lvlJc w:val="right"/>
      <w:pPr>
        <w:ind w:left="4011" w:hanging="180"/>
      </w:pPr>
    </w:lvl>
    <w:lvl w:ilvl="6" w:tplc="0426000F" w:tentative="1">
      <w:start w:val="1"/>
      <w:numFmt w:val="decimal"/>
      <w:lvlText w:val="%7."/>
      <w:lvlJc w:val="left"/>
      <w:pPr>
        <w:ind w:left="4731" w:hanging="360"/>
      </w:pPr>
    </w:lvl>
    <w:lvl w:ilvl="7" w:tplc="04260019" w:tentative="1">
      <w:start w:val="1"/>
      <w:numFmt w:val="lowerLetter"/>
      <w:lvlText w:val="%8."/>
      <w:lvlJc w:val="left"/>
      <w:pPr>
        <w:ind w:left="5451" w:hanging="360"/>
      </w:pPr>
    </w:lvl>
    <w:lvl w:ilvl="8" w:tplc="0426001B" w:tentative="1">
      <w:start w:val="1"/>
      <w:numFmt w:val="lowerRoman"/>
      <w:lvlText w:val="%9."/>
      <w:lvlJc w:val="right"/>
      <w:pPr>
        <w:ind w:left="6171" w:hanging="180"/>
      </w:pPr>
    </w:lvl>
  </w:abstractNum>
  <w:abstractNum w:abstractNumId="2" w15:restartNumberingAfterBreak="0">
    <w:nsid w:val="0CF84598"/>
    <w:multiLevelType w:val="hybridMultilevel"/>
    <w:tmpl w:val="E73EF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515FA"/>
    <w:multiLevelType w:val="multilevel"/>
    <w:tmpl w:val="7F22DC5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40051A1"/>
    <w:multiLevelType w:val="multilevel"/>
    <w:tmpl w:val="86C6DE3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64B31FB"/>
    <w:multiLevelType w:val="multilevel"/>
    <w:tmpl w:val="391C39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D24306"/>
    <w:multiLevelType w:val="hybridMultilevel"/>
    <w:tmpl w:val="D3062C38"/>
    <w:lvl w:ilvl="0" w:tplc="DA00F030">
      <w:start w:val="1"/>
      <w:numFmt w:val="decimal"/>
      <w:lvlText w:val="%1."/>
      <w:lvlJc w:val="left"/>
      <w:pPr>
        <w:ind w:left="3849" w:hanging="240"/>
        <w:jc w:val="right"/>
      </w:pPr>
      <w:rPr>
        <w:rFonts w:hint="default"/>
        <w:b/>
        <w:bCs/>
        <w:color w:val="000000" w:themeColor="text1"/>
        <w:spacing w:val="-2"/>
        <w:w w:val="100"/>
        <w:lang w:val="lv-LV" w:eastAsia="en-US" w:bidi="ar-SA"/>
      </w:rPr>
    </w:lvl>
    <w:lvl w:ilvl="1" w:tplc="4928F25C">
      <w:numFmt w:val="bullet"/>
      <w:lvlText w:val="•"/>
      <w:lvlJc w:val="left"/>
      <w:pPr>
        <w:ind w:left="4440" w:hanging="240"/>
      </w:pPr>
      <w:rPr>
        <w:rFonts w:hint="default"/>
        <w:lang w:val="lv-LV" w:eastAsia="en-US" w:bidi="ar-SA"/>
      </w:rPr>
    </w:lvl>
    <w:lvl w:ilvl="2" w:tplc="510E0598">
      <w:numFmt w:val="bullet"/>
      <w:lvlText w:val="•"/>
      <w:lvlJc w:val="left"/>
      <w:pPr>
        <w:ind w:left="5041" w:hanging="240"/>
      </w:pPr>
      <w:rPr>
        <w:rFonts w:hint="default"/>
        <w:lang w:val="lv-LV" w:eastAsia="en-US" w:bidi="ar-SA"/>
      </w:rPr>
    </w:lvl>
    <w:lvl w:ilvl="3" w:tplc="E702D5CE">
      <w:numFmt w:val="bullet"/>
      <w:lvlText w:val="•"/>
      <w:lvlJc w:val="left"/>
      <w:pPr>
        <w:ind w:left="5641" w:hanging="240"/>
      </w:pPr>
      <w:rPr>
        <w:rFonts w:hint="default"/>
        <w:lang w:val="lv-LV" w:eastAsia="en-US" w:bidi="ar-SA"/>
      </w:rPr>
    </w:lvl>
    <w:lvl w:ilvl="4" w:tplc="E9480BC6">
      <w:numFmt w:val="bullet"/>
      <w:lvlText w:val="•"/>
      <w:lvlJc w:val="left"/>
      <w:pPr>
        <w:ind w:left="6242" w:hanging="240"/>
      </w:pPr>
      <w:rPr>
        <w:rFonts w:hint="default"/>
        <w:lang w:val="lv-LV" w:eastAsia="en-US" w:bidi="ar-SA"/>
      </w:rPr>
    </w:lvl>
    <w:lvl w:ilvl="5" w:tplc="047C69BA">
      <w:numFmt w:val="bullet"/>
      <w:lvlText w:val="•"/>
      <w:lvlJc w:val="left"/>
      <w:pPr>
        <w:ind w:left="6843" w:hanging="240"/>
      </w:pPr>
      <w:rPr>
        <w:rFonts w:hint="default"/>
        <w:lang w:val="lv-LV" w:eastAsia="en-US" w:bidi="ar-SA"/>
      </w:rPr>
    </w:lvl>
    <w:lvl w:ilvl="6" w:tplc="7AFA416A">
      <w:numFmt w:val="bullet"/>
      <w:lvlText w:val="•"/>
      <w:lvlJc w:val="left"/>
      <w:pPr>
        <w:ind w:left="7443" w:hanging="240"/>
      </w:pPr>
      <w:rPr>
        <w:rFonts w:hint="default"/>
        <w:lang w:val="lv-LV" w:eastAsia="en-US" w:bidi="ar-SA"/>
      </w:rPr>
    </w:lvl>
    <w:lvl w:ilvl="7" w:tplc="055AB392">
      <w:numFmt w:val="bullet"/>
      <w:lvlText w:val="•"/>
      <w:lvlJc w:val="left"/>
      <w:pPr>
        <w:ind w:left="8044" w:hanging="240"/>
      </w:pPr>
      <w:rPr>
        <w:rFonts w:hint="default"/>
        <w:lang w:val="lv-LV" w:eastAsia="en-US" w:bidi="ar-SA"/>
      </w:rPr>
    </w:lvl>
    <w:lvl w:ilvl="8" w:tplc="9EF0CD22">
      <w:numFmt w:val="bullet"/>
      <w:lvlText w:val="•"/>
      <w:lvlJc w:val="left"/>
      <w:pPr>
        <w:ind w:left="8645" w:hanging="240"/>
      </w:pPr>
      <w:rPr>
        <w:rFonts w:hint="default"/>
        <w:lang w:val="lv-LV" w:eastAsia="en-US" w:bidi="ar-SA"/>
      </w:rPr>
    </w:lvl>
  </w:abstractNum>
  <w:abstractNum w:abstractNumId="7" w15:restartNumberingAfterBreak="0">
    <w:nsid w:val="33691047"/>
    <w:multiLevelType w:val="hybridMultilevel"/>
    <w:tmpl w:val="4A82DE56"/>
    <w:lvl w:ilvl="0" w:tplc="36A0EFB4">
      <w:start w:val="6"/>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91459F"/>
    <w:multiLevelType w:val="multilevel"/>
    <w:tmpl w:val="34D09C72"/>
    <w:lvl w:ilvl="0">
      <w:start w:val="1"/>
      <w:numFmt w:val="upperRoman"/>
      <w:lvlText w:val="%1."/>
      <w:lvlJc w:val="left"/>
      <w:pPr>
        <w:ind w:left="1080" w:hanging="72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5A5B1226"/>
    <w:multiLevelType w:val="multilevel"/>
    <w:tmpl w:val="D2E05AA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FF42D6A"/>
    <w:multiLevelType w:val="multilevel"/>
    <w:tmpl w:val="F86A985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758A79F2"/>
    <w:multiLevelType w:val="multilevel"/>
    <w:tmpl w:val="7E18CE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A324D1"/>
    <w:multiLevelType w:val="multilevel"/>
    <w:tmpl w:val="4E1299F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6049205">
    <w:abstractNumId w:val="6"/>
  </w:num>
  <w:num w:numId="2" w16cid:durableId="1308628376">
    <w:abstractNumId w:val="8"/>
  </w:num>
  <w:num w:numId="3" w16cid:durableId="1354649249">
    <w:abstractNumId w:val="10"/>
  </w:num>
  <w:num w:numId="4" w16cid:durableId="92090754">
    <w:abstractNumId w:val="5"/>
  </w:num>
  <w:num w:numId="5" w16cid:durableId="887110896">
    <w:abstractNumId w:val="4"/>
  </w:num>
  <w:num w:numId="6" w16cid:durableId="1140152812">
    <w:abstractNumId w:val="0"/>
  </w:num>
  <w:num w:numId="7" w16cid:durableId="774716707">
    <w:abstractNumId w:val="11"/>
  </w:num>
  <w:num w:numId="8" w16cid:durableId="1022588603">
    <w:abstractNumId w:val="3"/>
  </w:num>
  <w:num w:numId="9" w16cid:durableId="147138836">
    <w:abstractNumId w:val="9"/>
  </w:num>
  <w:num w:numId="10" w16cid:durableId="1576741423">
    <w:abstractNumId w:val="12"/>
  </w:num>
  <w:num w:numId="11" w16cid:durableId="1466001064">
    <w:abstractNumId w:val="1"/>
  </w:num>
  <w:num w:numId="12" w16cid:durableId="2023166699">
    <w:abstractNumId w:val="7"/>
  </w:num>
  <w:num w:numId="13" w16cid:durableId="1050108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F13"/>
    <w:rsid w:val="00175EF2"/>
    <w:rsid w:val="001A6D51"/>
    <w:rsid w:val="00242448"/>
    <w:rsid w:val="003D1FBD"/>
    <w:rsid w:val="00447B55"/>
    <w:rsid w:val="004F3F67"/>
    <w:rsid w:val="0066501F"/>
    <w:rsid w:val="006A023F"/>
    <w:rsid w:val="007120C2"/>
    <w:rsid w:val="00735668"/>
    <w:rsid w:val="007D1208"/>
    <w:rsid w:val="00830A1B"/>
    <w:rsid w:val="00901E38"/>
    <w:rsid w:val="00917CA2"/>
    <w:rsid w:val="009C2F13"/>
    <w:rsid w:val="00A23110"/>
    <w:rsid w:val="00A27FAE"/>
    <w:rsid w:val="00A60689"/>
    <w:rsid w:val="00AE2026"/>
    <w:rsid w:val="00B5476B"/>
    <w:rsid w:val="00C20118"/>
    <w:rsid w:val="00D0372A"/>
    <w:rsid w:val="00DA235D"/>
    <w:rsid w:val="00DE5854"/>
    <w:rsid w:val="00E20DA4"/>
    <w:rsid w:val="00F22BC0"/>
    <w:rsid w:val="00F44C66"/>
    <w:rsid w:val="00F47E1B"/>
    <w:rsid w:val="00F82F98"/>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B9B1"/>
  <w15:chartTrackingRefBased/>
  <w15:docId w15:val="{909CFB36-F867-4E44-83A9-81349A5B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F13"/>
    <w:pPr>
      <w:widowControl w:val="0"/>
      <w:autoSpaceDE w:val="0"/>
      <w:autoSpaceDN w:val="0"/>
      <w:spacing w:after="0" w:line="240" w:lineRule="auto"/>
    </w:pPr>
    <w:rPr>
      <w:rFonts w:ascii="Times New Roman" w:eastAsia="Times New Roman" w:hAnsi="Times New Roman" w:cs="Times New Roman"/>
      <w:kern w:val="0"/>
      <w:sz w:val="22"/>
      <w:szCs w:val="22"/>
      <w:lang w:val="lv-LV"/>
      <w14:ligatures w14:val="none"/>
    </w:rPr>
  </w:style>
  <w:style w:type="paragraph" w:styleId="Heading1">
    <w:name w:val="heading 1"/>
    <w:basedOn w:val="Normal"/>
    <w:next w:val="Normal"/>
    <w:link w:val="Heading1Char"/>
    <w:uiPriority w:val="9"/>
    <w:qFormat/>
    <w:rsid w:val="009C2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2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2F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2F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2F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2F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2F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2F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2F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F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2F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2F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2F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2F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2F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2F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2F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2F13"/>
    <w:rPr>
      <w:rFonts w:eastAsiaTheme="majorEastAsia" w:cstheme="majorBidi"/>
      <w:color w:val="272727" w:themeColor="text1" w:themeTint="D8"/>
    </w:rPr>
  </w:style>
  <w:style w:type="paragraph" w:styleId="Title">
    <w:name w:val="Title"/>
    <w:basedOn w:val="Normal"/>
    <w:next w:val="Normal"/>
    <w:link w:val="TitleChar"/>
    <w:uiPriority w:val="99"/>
    <w:qFormat/>
    <w:rsid w:val="009C2F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9C2F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2F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2F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2F13"/>
    <w:pPr>
      <w:spacing w:before="160"/>
      <w:jc w:val="center"/>
    </w:pPr>
    <w:rPr>
      <w:i/>
      <w:iCs/>
      <w:color w:val="404040" w:themeColor="text1" w:themeTint="BF"/>
    </w:rPr>
  </w:style>
  <w:style w:type="character" w:customStyle="1" w:styleId="QuoteChar">
    <w:name w:val="Quote Char"/>
    <w:basedOn w:val="DefaultParagraphFont"/>
    <w:link w:val="Quote"/>
    <w:uiPriority w:val="29"/>
    <w:rsid w:val="009C2F13"/>
    <w:rPr>
      <w:i/>
      <w:iCs/>
      <w:color w:val="404040" w:themeColor="text1" w:themeTint="BF"/>
    </w:rPr>
  </w:style>
  <w:style w:type="paragraph" w:styleId="ListParagraph">
    <w:name w:val="List Paragraph"/>
    <w:aliases w:val="Virsraksti,Syle 1,Normal bullet 2,Bullet list,Strip,2,H&amp;P List Paragraph,Akapit z listą BS,Bullet 1,Bullet Points,Dot pt,F5 List Paragraph,IFCL - List Paragraph,Indicator Text,List Paragraph Char Char Char,MAIN CONTENT,Numurets,syle 1"/>
    <w:basedOn w:val="Normal"/>
    <w:link w:val="ListParagraphChar"/>
    <w:uiPriority w:val="99"/>
    <w:qFormat/>
    <w:rsid w:val="009C2F13"/>
    <w:pPr>
      <w:ind w:left="720"/>
      <w:contextualSpacing/>
    </w:pPr>
  </w:style>
  <w:style w:type="character" w:styleId="IntenseEmphasis">
    <w:name w:val="Intense Emphasis"/>
    <w:basedOn w:val="DefaultParagraphFont"/>
    <w:uiPriority w:val="21"/>
    <w:qFormat/>
    <w:rsid w:val="009C2F13"/>
    <w:rPr>
      <w:i/>
      <w:iCs/>
      <w:color w:val="0F4761" w:themeColor="accent1" w:themeShade="BF"/>
    </w:rPr>
  </w:style>
  <w:style w:type="paragraph" w:styleId="IntenseQuote">
    <w:name w:val="Intense Quote"/>
    <w:basedOn w:val="Normal"/>
    <w:next w:val="Normal"/>
    <w:link w:val="IntenseQuoteChar"/>
    <w:uiPriority w:val="30"/>
    <w:qFormat/>
    <w:rsid w:val="009C2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2F13"/>
    <w:rPr>
      <w:i/>
      <w:iCs/>
      <w:color w:val="0F4761" w:themeColor="accent1" w:themeShade="BF"/>
    </w:rPr>
  </w:style>
  <w:style w:type="character" w:styleId="IntenseReference">
    <w:name w:val="Intense Reference"/>
    <w:basedOn w:val="DefaultParagraphFont"/>
    <w:uiPriority w:val="32"/>
    <w:qFormat/>
    <w:rsid w:val="009C2F13"/>
    <w:rPr>
      <w:b/>
      <w:bCs/>
      <w:smallCaps/>
      <w:color w:val="0F4761" w:themeColor="accent1" w:themeShade="BF"/>
      <w:spacing w:val="5"/>
    </w:rPr>
  </w:style>
  <w:style w:type="paragraph" w:styleId="BodyText">
    <w:name w:val="Body Text"/>
    <w:basedOn w:val="Normal"/>
    <w:link w:val="BodyTextChar"/>
    <w:uiPriority w:val="1"/>
    <w:qFormat/>
    <w:rsid w:val="009C2F13"/>
    <w:pPr>
      <w:ind w:left="318"/>
      <w:jc w:val="both"/>
    </w:pPr>
    <w:rPr>
      <w:sz w:val="24"/>
      <w:szCs w:val="24"/>
    </w:rPr>
  </w:style>
  <w:style w:type="character" w:customStyle="1" w:styleId="BodyTextChar">
    <w:name w:val="Body Text Char"/>
    <w:basedOn w:val="DefaultParagraphFont"/>
    <w:link w:val="BodyText"/>
    <w:uiPriority w:val="1"/>
    <w:rsid w:val="009C2F13"/>
    <w:rPr>
      <w:rFonts w:ascii="Times New Roman" w:eastAsia="Times New Roman" w:hAnsi="Times New Roman" w:cs="Times New Roman"/>
      <w:kern w:val="0"/>
      <w:lang w:val="lv-LV"/>
      <w14:ligatures w14:val="none"/>
    </w:rPr>
  </w:style>
  <w:style w:type="character" w:styleId="Hyperlink">
    <w:name w:val="Hyperlink"/>
    <w:basedOn w:val="DefaultParagraphFont"/>
    <w:uiPriority w:val="99"/>
    <w:unhideWhenUsed/>
    <w:rsid w:val="009C2F13"/>
    <w:rPr>
      <w:color w:val="467886" w:themeColor="hyperlink"/>
      <w:u w:val="single"/>
    </w:rPr>
  </w:style>
  <w:style w:type="table" w:styleId="TableGrid">
    <w:name w:val="Table Grid"/>
    <w:basedOn w:val="TableNormal"/>
    <w:uiPriority w:val="39"/>
    <w:rsid w:val="009C2F13"/>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Virsraksti Char,Syle 1 Char,Normal bullet 2 Char,Bullet list Char,Strip Char,2 Char,H&amp;P List Paragraph Char,Akapit z listą BS Char,Bullet 1 Char,Bullet Points Char,Dot pt Char,F5 List Paragraph Char,IFCL - List Paragraph Char"/>
    <w:link w:val="ListParagraph"/>
    <w:uiPriority w:val="99"/>
    <w:qFormat/>
    <w:locked/>
    <w:rsid w:val="009C2F13"/>
  </w:style>
  <w:style w:type="paragraph" w:styleId="NormalWeb">
    <w:name w:val="Normal (Web)"/>
    <w:basedOn w:val="Normal"/>
    <w:uiPriority w:val="99"/>
    <w:semiHidden/>
    <w:unhideWhenUsed/>
    <w:rsid w:val="004F3F67"/>
    <w:rPr>
      <w:sz w:val="24"/>
      <w:szCs w:val="24"/>
    </w:rPr>
  </w:style>
  <w:style w:type="character" w:styleId="UnresolvedMention">
    <w:name w:val="Unresolved Mention"/>
    <w:basedOn w:val="DefaultParagraphFont"/>
    <w:uiPriority w:val="99"/>
    <w:semiHidden/>
    <w:unhideWhenUsed/>
    <w:rsid w:val="00917CA2"/>
    <w:rPr>
      <w:color w:val="605E5C"/>
      <w:shd w:val="clear" w:color="auto" w:fill="E1DFDD"/>
    </w:rPr>
  </w:style>
  <w:style w:type="character" w:styleId="CommentReference">
    <w:name w:val="annotation reference"/>
    <w:basedOn w:val="DefaultParagraphFont"/>
    <w:uiPriority w:val="99"/>
    <w:semiHidden/>
    <w:unhideWhenUsed/>
    <w:rsid w:val="00830A1B"/>
    <w:rPr>
      <w:sz w:val="16"/>
      <w:szCs w:val="16"/>
    </w:rPr>
  </w:style>
  <w:style w:type="paragraph" w:styleId="CommentText">
    <w:name w:val="annotation text"/>
    <w:basedOn w:val="Normal"/>
    <w:link w:val="CommentTextChar"/>
    <w:uiPriority w:val="99"/>
    <w:semiHidden/>
    <w:unhideWhenUsed/>
    <w:rsid w:val="00830A1B"/>
    <w:rPr>
      <w:sz w:val="20"/>
      <w:szCs w:val="20"/>
    </w:rPr>
  </w:style>
  <w:style w:type="character" w:customStyle="1" w:styleId="CommentTextChar">
    <w:name w:val="Comment Text Char"/>
    <w:basedOn w:val="DefaultParagraphFont"/>
    <w:link w:val="CommentText"/>
    <w:uiPriority w:val="99"/>
    <w:semiHidden/>
    <w:rsid w:val="00830A1B"/>
    <w:rPr>
      <w:rFonts w:ascii="Times New Roman" w:eastAsia="Times New Roman" w:hAnsi="Times New Roman" w:cs="Times New Roman"/>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830A1B"/>
    <w:rPr>
      <w:b/>
      <w:bCs/>
    </w:rPr>
  </w:style>
  <w:style w:type="character" w:customStyle="1" w:styleId="CommentSubjectChar">
    <w:name w:val="Comment Subject Char"/>
    <w:basedOn w:val="CommentTextChar"/>
    <w:link w:val="CommentSubject"/>
    <w:uiPriority w:val="99"/>
    <w:semiHidden/>
    <w:rsid w:val="00830A1B"/>
    <w:rPr>
      <w:rFonts w:ascii="Times New Roman" w:eastAsia="Times New Roman" w:hAnsi="Times New Roman" w:cs="Times New Roman"/>
      <w:b/>
      <w:bCs/>
      <w:kern w:val="0"/>
      <w:sz w:val="20"/>
      <w:szCs w:val="2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noteikumi/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mailto:sergejs,jurins@rtu.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suagentura.rtu.lv/" TargetMode="External"/><Relationship Id="rId11" Type="http://schemas.openxmlformats.org/officeDocument/2006/relationships/hyperlink" Target="https://izsoles.ta.gov.lv/" TargetMode="External"/><Relationship Id="rId5" Type="http://schemas.openxmlformats.org/officeDocument/2006/relationships/hyperlink" Target="mailto:sergejs.jurins@rtu.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sergejs.jurins@rtu.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5705</TotalTime>
  <Pages>6</Pages>
  <Words>10947</Words>
  <Characters>6240</Characters>
  <Application>Microsoft Office Word</Application>
  <DocSecurity>0</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Ašmanis</dc:creator>
  <cp:keywords/>
  <dc:description/>
  <cp:lastModifiedBy>Sergejs Jurins</cp:lastModifiedBy>
  <cp:revision>3</cp:revision>
  <dcterms:created xsi:type="dcterms:W3CDTF">2026-02-09T12:36:00Z</dcterms:created>
  <dcterms:modified xsi:type="dcterms:W3CDTF">2026-02-10T14:43:00Z</dcterms:modified>
</cp:coreProperties>
</file>